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6295D8" w14:textId="77777777" w:rsidR="00EA3159" w:rsidRDefault="00EA3159">
      <w:pPr>
        <w:tabs>
          <w:tab w:val="left" w:pos="6660"/>
        </w:tabs>
        <w:spacing w:line="360" w:lineRule="auto"/>
        <w:jc w:val="center"/>
        <w:rPr>
          <w:bCs/>
          <w:sz w:val="44"/>
        </w:rPr>
      </w:pPr>
    </w:p>
    <w:p w14:paraId="421B7136" w14:textId="77777777" w:rsidR="00EA3159" w:rsidRDefault="00EA3159">
      <w:pPr>
        <w:spacing w:line="360" w:lineRule="auto"/>
        <w:jc w:val="center"/>
        <w:rPr>
          <w:b/>
          <w:sz w:val="52"/>
        </w:rPr>
      </w:pPr>
    </w:p>
    <w:p w14:paraId="31D2F41E" w14:textId="77777777" w:rsidR="00EA3159" w:rsidRDefault="00EA3159">
      <w:pPr>
        <w:spacing w:line="360" w:lineRule="auto"/>
        <w:jc w:val="center"/>
        <w:rPr>
          <w:b/>
          <w:sz w:val="52"/>
        </w:rPr>
      </w:pPr>
    </w:p>
    <w:p w14:paraId="04EBF207" w14:textId="77777777" w:rsidR="00EA3159" w:rsidRDefault="00EA3159">
      <w:pPr>
        <w:spacing w:line="360" w:lineRule="auto"/>
        <w:jc w:val="center"/>
        <w:rPr>
          <w:b/>
          <w:sz w:val="52"/>
        </w:rPr>
      </w:pPr>
    </w:p>
    <w:p w14:paraId="6AB0A2D3" w14:textId="77777777" w:rsidR="00EA3159" w:rsidRDefault="00EA3159">
      <w:pPr>
        <w:spacing w:line="360" w:lineRule="auto"/>
        <w:rPr>
          <w:b/>
          <w:sz w:val="52"/>
        </w:rPr>
      </w:pPr>
    </w:p>
    <w:p w14:paraId="15635FE8" w14:textId="77777777" w:rsidR="00EA3159" w:rsidRDefault="00657E3A">
      <w:pPr>
        <w:spacing w:line="360" w:lineRule="auto"/>
        <w:jc w:val="center"/>
        <w:rPr>
          <w:b/>
          <w:sz w:val="52"/>
        </w:rPr>
      </w:pPr>
      <w:r>
        <w:rPr>
          <w:rFonts w:hint="eastAsia"/>
          <w:b/>
          <w:sz w:val="52"/>
        </w:rPr>
        <w:t>永赢</w:t>
      </w:r>
      <w:r>
        <w:rPr>
          <w:b/>
          <w:sz w:val="52"/>
        </w:rPr>
        <w:t>基金管理有限公司</w:t>
      </w:r>
    </w:p>
    <w:p w14:paraId="2063064C" w14:textId="77777777" w:rsidR="00EA3159" w:rsidRPr="00DD4F71" w:rsidRDefault="00EA3159">
      <w:pPr>
        <w:spacing w:line="360" w:lineRule="auto"/>
        <w:rPr>
          <w:b/>
        </w:rPr>
      </w:pPr>
    </w:p>
    <w:p w14:paraId="11F5623C" w14:textId="77777777" w:rsidR="00EA3159" w:rsidRDefault="00EA3159">
      <w:pPr>
        <w:spacing w:line="360" w:lineRule="auto"/>
        <w:jc w:val="center"/>
        <w:rPr>
          <w:b/>
          <w:sz w:val="52"/>
        </w:rPr>
      </w:pPr>
    </w:p>
    <w:p w14:paraId="0DC65C5C" w14:textId="77777777" w:rsidR="00EA3159" w:rsidRDefault="00EA3159">
      <w:pPr>
        <w:spacing w:line="360" w:lineRule="auto"/>
        <w:jc w:val="center"/>
        <w:rPr>
          <w:b/>
          <w:sz w:val="52"/>
        </w:rPr>
      </w:pPr>
    </w:p>
    <w:p w14:paraId="7422F79B" w14:textId="2BD68B3D" w:rsidR="00FB2A6D" w:rsidRDefault="00FB2A6D">
      <w:pPr>
        <w:spacing w:line="360" w:lineRule="auto"/>
        <w:jc w:val="center"/>
        <w:rPr>
          <w:b/>
          <w:sz w:val="44"/>
        </w:rPr>
      </w:pPr>
      <w:bookmarkStart w:id="0" w:name="_Toc123112261"/>
      <w:bookmarkStart w:id="1" w:name="_Toc123112222"/>
      <w:bookmarkStart w:id="2" w:name="_Toc123701381"/>
      <w:bookmarkStart w:id="3" w:name="_Toc139992299"/>
      <w:bookmarkStart w:id="4" w:name="_Toc139991724"/>
      <w:r w:rsidRPr="00FB2A6D">
        <w:rPr>
          <w:rFonts w:hint="eastAsia"/>
          <w:b/>
          <w:sz w:val="44"/>
        </w:rPr>
        <w:t>永赢</w:t>
      </w:r>
      <w:r w:rsidR="00770E46">
        <w:rPr>
          <w:rFonts w:hint="eastAsia"/>
          <w:b/>
          <w:sz w:val="44"/>
        </w:rPr>
        <w:t>先进制造智选</w:t>
      </w:r>
      <w:r w:rsidRPr="00FB2A6D">
        <w:rPr>
          <w:rFonts w:hint="eastAsia"/>
          <w:b/>
          <w:sz w:val="44"/>
        </w:rPr>
        <w:t>混合型发起式</w:t>
      </w:r>
    </w:p>
    <w:p w14:paraId="4A08A3E8" w14:textId="77777777" w:rsidR="00EA3159" w:rsidRDefault="00657E3A">
      <w:pPr>
        <w:spacing w:line="360" w:lineRule="auto"/>
        <w:jc w:val="center"/>
        <w:rPr>
          <w:b/>
          <w:sz w:val="44"/>
        </w:rPr>
      </w:pPr>
      <w:r>
        <w:rPr>
          <w:b/>
          <w:sz w:val="44"/>
        </w:rPr>
        <w:t>证券投资基金</w:t>
      </w:r>
      <w:bookmarkStart w:id="5" w:name="_Toc139992300"/>
      <w:bookmarkStart w:id="6" w:name="_Toc123112262"/>
      <w:bookmarkStart w:id="7" w:name="_Toc139991725"/>
      <w:bookmarkStart w:id="8" w:name="_Toc123112223"/>
      <w:bookmarkStart w:id="9" w:name="_Toc123701382"/>
      <w:bookmarkEnd w:id="0"/>
      <w:bookmarkEnd w:id="1"/>
      <w:bookmarkEnd w:id="2"/>
      <w:bookmarkEnd w:id="3"/>
      <w:bookmarkEnd w:id="4"/>
    </w:p>
    <w:p w14:paraId="4884D233" w14:textId="304CAFA6" w:rsidR="00EA3159" w:rsidRDefault="00657E3A">
      <w:pPr>
        <w:spacing w:line="360" w:lineRule="auto"/>
        <w:jc w:val="center"/>
        <w:rPr>
          <w:b/>
          <w:sz w:val="48"/>
        </w:rPr>
      </w:pPr>
      <w:r>
        <w:rPr>
          <w:b/>
          <w:sz w:val="44"/>
        </w:rPr>
        <w:t>基金合同</w:t>
      </w:r>
      <w:bookmarkEnd w:id="5"/>
      <w:bookmarkEnd w:id="6"/>
      <w:bookmarkEnd w:id="7"/>
      <w:bookmarkEnd w:id="8"/>
      <w:bookmarkEnd w:id="9"/>
    </w:p>
    <w:p w14:paraId="2A80BCFB" w14:textId="77777777" w:rsidR="00EA3159" w:rsidRDefault="00EA3159">
      <w:pPr>
        <w:spacing w:line="360" w:lineRule="auto"/>
        <w:jc w:val="center"/>
        <w:rPr>
          <w:b/>
          <w:sz w:val="40"/>
        </w:rPr>
      </w:pPr>
    </w:p>
    <w:p w14:paraId="27DEA37B" w14:textId="77777777" w:rsidR="00EA3159" w:rsidRDefault="00EA3159">
      <w:pPr>
        <w:spacing w:line="360" w:lineRule="auto"/>
        <w:jc w:val="center"/>
        <w:rPr>
          <w:b/>
          <w:sz w:val="52"/>
        </w:rPr>
      </w:pPr>
    </w:p>
    <w:p w14:paraId="2332654D" w14:textId="77777777" w:rsidR="00EA3159" w:rsidRDefault="00EA3159">
      <w:pPr>
        <w:spacing w:line="360" w:lineRule="auto"/>
        <w:jc w:val="center"/>
        <w:rPr>
          <w:b/>
          <w:sz w:val="52"/>
        </w:rPr>
      </w:pPr>
    </w:p>
    <w:p w14:paraId="5F64F69D" w14:textId="77777777" w:rsidR="00EA3159" w:rsidRDefault="00EA3159">
      <w:pPr>
        <w:spacing w:line="360" w:lineRule="auto"/>
        <w:jc w:val="center"/>
        <w:rPr>
          <w:b/>
          <w:sz w:val="52"/>
        </w:rPr>
      </w:pPr>
    </w:p>
    <w:p w14:paraId="3F55D55A" w14:textId="77777777" w:rsidR="00EA3159" w:rsidRDefault="00EA3159">
      <w:pPr>
        <w:spacing w:line="360" w:lineRule="auto"/>
        <w:rPr>
          <w:b/>
        </w:rPr>
      </w:pPr>
    </w:p>
    <w:p w14:paraId="5AE6C23F" w14:textId="77777777" w:rsidR="00EA3159" w:rsidRDefault="00657E3A">
      <w:pPr>
        <w:spacing w:line="360" w:lineRule="auto"/>
        <w:jc w:val="center"/>
        <w:rPr>
          <w:b/>
          <w:sz w:val="36"/>
        </w:rPr>
      </w:pPr>
      <w:bookmarkStart w:id="10" w:name="_Toc139992301"/>
      <w:bookmarkStart w:id="11" w:name="_Toc123701383"/>
      <w:bookmarkStart w:id="12" w:name="_Toc139991726"/>
      <w:bookmarkStart w:id="13" w:name="_Toc123112263"/>
      <w:bookmarkStart w:id="14" w:name="_Toc123112224"/>
      <w:r>
        <w:rPr>
          <w:b/>
          <w:sz w:val="36"/>
        </w:rPr>
        <w:t>基金管理人：</w:t>
      </w:r>
      <w:bookmarkEnd w:id="10"/>
      <w:bookmarkEnd w:id="11"/>
      <w:bookmarkEnd w:id="12"/>
      <w:bookmarkEnd w:id="13"/>
      <w:bookmarkEnd w:id="14"/>
      <w:r>
        <w:rPr>
          <w:rFonts w:hint="eastAsia"/>
          <w:b/>
          <w:sz w:val="36"/>
        </w:rPr>
        <w:t>永赢基金管理有限公司</w:t>
      </w:r>
    </w:p>
    <w:p w14:paraId="61B6E1F2" w14:textId="701E51DE" w:rsidR="00EA3159" w:rsidRDefault="00657E3A">
      <w:pPr>
        <w:spacing w:line="360" w:lineRule="auto"/>
        <w:jc w:val="center"/>
        <w:rPr>
          <w:b/>
          <w:sz w:val="36"/>
        </w:rPr>
      </w:pPr>
      <w:bookmarkStart w:id="15" w:name="_Toc123112225"/>
      <w:bookmarkStart w:id="16" w:name="_Toc123112264"/>
      <w:bookmarkStart w:id="17" w:name="_Toc139992302"/>
      <w:bookmarkStart w:id="18" w:name="_Toc139991727"/>
      <w:bookmarkStart w:id="19" w:name="_Toc123701384"/>
      <w:r>
        <w:rPr>
          <w:b/>
          <w:sz w:val="36"/>
        </w:rPr>
        <w:t>基金托管人：</w:t>
      </w:r>
      <w:bookmarkEnd w:id="15"/>
      <w:bookmarkEnd w:id="16"/>
      <w:bookmarkEnd w:id="17"/>
      <w:bookmarkEnd w:id="18"/>
      <w:bookmarkEnd w:id="19"/>
      <w:r w:rsidR="00770E46">
        <w:rPr>
          <w:rFonts w:hint="eastAsia"/>
          <w:b/>
          <w:sz w:val="36"/>
        </w:rPr>
        <w:t>中国建设银行</w:t>
      </w:r>
      <w:r>
        <w:rPr>
          <w:rFonts w:hint="eastAsia"/>
          <w:b/>
          <w:sz w:val="36"/>
        </w:rPr>
        <w:t>股份有限公司</w:t>
      </w:r>
    </w:p>
    <w:p w14:paraId="4006F2CE" w14:textId="77777777" w:rsidR="00EA3159" w:rsidRDefault="00EA3159">
      <w:pPr>
        <w:jc w:val="center"/>
        <w:rPr>
          <w:sz w:val="32"/>
        </w:rPr>
      </w:pPr>
    </w:p>
    <w:p w14:paraId="659DA645" w14:textId="1D25EF0B" w:rsidR="00EA3159" w:rsidRDefault="00672470">
      <w:pPr>
        <w:jc w:val="center"/>
        <w:rPr>
          <w:b/>
          <w:bCs/>
          <w:sz w:val="36"/>
          <w:szCs w:val="36"/>
        </w:rPr>
      </w:pPr>
      <w:r>
        <w:rPr>
          <w:rFonts w:hint="eastAsia"/>
          <w:b/>
          <w:bCs/>
          <w:sz w:val="36"/>
          <w:szCs w:val="36"/>
        </w:rPr>
        <w:t>二</w:t>
      </w:r>
      <w:r w:rsidR="002317E2" w:rsidRPr="002317E2">
        <w:rPr>
          <w:rFonts w:hint="eastAsia"/>
          <w:b/>
          <w:bCs/>
          <w:sz w:val="36"/>
          <w:szCs w:val="36"/>
        </w:rPr>
        <w:t>零</w:t>
      </w:r>
      <w:r w:rsidR="00EC1B53">
        <w:rPr>
          <w:rFonts w:hint="eastAsia"/>
          <w:b/>
          <w:bCs/>
          <w:sz w:val="36"/>
          <w:szCs w:val="36"/>
        </w:rPr>
        <w:t>二三</w:t>
      </w:r>
      <w:r>
        <w:rPr>
          <w:rFonts w:hint="eastAsia"/>
          <w:b/>
          <w:bCs/>
          <w:sz w:val="36"/>
          <w:szCs w:val="36"/>
        </w:rPr>
        <w:t>年</w:t>
      </w:r>
      <w:r w:rsidR="00EC1B53">
        <w:rPr>
          <w:rFonts w:hint="eastAsia"/>
          <w:b/>
          <w:bCs/>
          <w:sz w:val="36"/>
          <w:szCs w:val="36"/>
        </w:rPr>
        <w:t>三</w:t>
      </w:r>
      <w:r w:rsidR="00657E3A">
        <w:rPr>
          <w:rFonts w:hint="eastAsia"/>
          <w:b/>
          <w:bCs/>
          <w:sz w:val="36"/>
          <w:szCs w:val="36"/>
        </w:rPr>
        <w:t>月</w:t>
      </w:r>
    </w:p>
    <w:p w14:paraId="5A6F80BD" w14:textId="77777777" w:rsidR="00EA3159" w:rsidRDefault="00EA3159">
      <w:pPr>
        <w:spacing w:line="360" w:lineRule="auto"/>
        <w:jc w:val="center"/>
        <w:rPr>
          <w:bCs/>
          <w:sz w:val="28"/>
        </w:rPr>
        <w:sectPr w:rsidR="00EA315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20" w:name="_Toc139991729"/>
      <w:bookmarkStart w:id="21" w:name="_Toc123112227"/>
      <w:bookmarkStart w:id="22" w:name="_Toc123112266"/>
      <w:bookmarkStart w:id="23" w:name="_Toc123701386"/>
    </w:p>
    <w:p w14:paraId="02AAC993" w14:textId="77777777" w:rsidR="00EA3159" w:rsidRDefault="00657E3A">
      <w:pPr>
        <w:spacing w:line="360" w:lineRule="auto"/>
        <w:jc w:val="center"/>
        <w:rPr>
          <w:b/>
          <w:sz w:val="32"/>
        </w:rPr>
      </w:pPr>
      <w:r>
        <w:rPr>
          <w:rFonts w:hint="eastAsia"/>
          <w:b/>
          <w:sz w:val="32"/>
        </w:rPr>
        <w:lastRenderedPageBreak/>
        <w:t>目录</w:t>
      </w:r>
      <w:bookmarkEnd w:id="20"/>
      <w:bookmarkEnd w:id="21"/>
      <w:bookmarkEnd w:id="22"/>
      <w:bookmarkEnd w:id="23"/>
    </w:p>
    <w:p w14:paraId="6D03C9FE" w14:textId="77777777" w:rsidR="00EA3159" w:rsidRDefault="00EA3159">
      <w:pPr>
        <w:spacing w:line="360" w:lineRule="auto"/>
      </w:pPr>
    </w:p>
    <w:p w14:paraId="4568FAF4" w14:textId="588EAB9F" w:rsidR="00EA3159" w:rsidRDefault="00657E3A">
      <w:pPr>
        <w:pStyle w:val="11"/>
        <w:rPr>
          <w:noProof/>
          <w:kern w:val="0"/>
          <w:sz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TOC \o "1-3" \h \z \u </w:instrText>
      </w:r>
      <w:r>
        <w:rPr>
          <w:rFonts w:asciiTheme="minorEastAsia" w:eastAsiaTheme="minorEastAsia" w:hAnsiTheme="minorEastAsia"/>
          <w:sz w:val="24"/>
          <w:szCs w:val="24"/>
        </w:rPr>
        <w:fldChar w:fldCharType="separate"/>
      </w:r>
      <w:hyperlink w:anchor="_Toc63081363" w:history="1">
        <w:r>
          <w:rPr>
            <w:rFonts w:hint="eastAsia"/>
            <w:noProof/>
            <w:kern w:val="0"/>
            <w:sz w:val="24"/>
          </w:rPr>
          <w:t>第一部分</w:t>
        </w:r>
        <w:r>
          <w:rPr>
            <w:noProof/>
            <w:kern w:val="0"/>
            <w:sz w:val="24"/>
          </w:rPr>
          <w:t xml:space="preserve"> </w:t>
        </w:r>
        <w:r>
          <w:rPr>
            <w:rFonts w:hint="eastAsia"/>
            <w:noProof/>
            <w:kern w:val="0"/>
            <w:sz w:val="24"/>
          </w:rPr>
          <w:t>前言</w:t>
        </w:r>
        <w:r>
          <w:rPr>
            <w:noProof/>
            <w:kern w:val="0"/>
            <w:sz w:val="24"/>
          </w:rPr>
          <w:tab/>
        </w:r>
        <w:r>
          <w:rPr>
            <w:noProof/>
            <w:kern w:val="0"/>
            <w:sz w:val="24"/>
          </w:rPr>
          <w:fldChar w:fldCharType="begin"/>
        </w:r>
        <w:r>
          <w:rPr>
            <w:noProof/>
            <w:kern w:val="0"/>
            <w:sz w:val="24"/>
          </w:rPr>
          <w:instrText xml:space="preserve"> PAGEREF _Toc63081363 \h </w:instrText>
        </w:r>
        <w:r>
          <w:rPr>
            <w:noProof/>
            <w:kern w:val="0"/>
            <w:sz w:val="24"/>
          </w:rPr>
        </w:r>
        <w:r>
          <w:rPr>
            <w:noProof/>
            <w:kern w:val="0"/>
            <w:sz w:val="24"/>
          </w:rPr>
          <w:fldChar w:fldCharType="separate"/>
        </w:r>
        <w:r w:rsidR="003542BB">
          <w:rPr>
            <w:noProof/>
            <w:kern w:val="0"/>
            <w:sz w:val="24"/>
          </w:rPr>
          <w:t>1</w:t>
        </w:r>
        <w:r>
          <w:rPr>
            <w:noProof/>
            <w:kern w:val="0"/>
            <w:sz w:val="24"/>
          </w:rPr>
          <w:fldChar w:fldCharType="end"/>
        </w:r>
      </w:hyperlink>
    </w:p>
    <w:p w14:paraId="67703FC6" w14:textId="33F82520" w:rsidR="00EA3159" w:rsidRDefault="00546ECE">
      <w:pPr>
        <w:pStyle w:val="11"/>
        <w:rPr>
          <w:noProof/>
          <w:kern w:val="0"/>
          <w:sz w:val="24"/>
        </w:rPr>
      </w:pPr>
      <w:hyperlink w:anchor="_Toc63081364" w:history="1">
        <w:r w:rsidR="00657E3A">
          <w:rPr>
            <w:rFonts w:hint="eastAsia"/>
            <w:noProof/>
            <w:kern w:val="0"/>
            <w:sz w:val="24"/>
          </w:rPr>
          <w:t>第二部分</w:t>
        </w:r>
        <w:r w:rsidR="00657E3A">
          <w:rPr>
            <w:noProof/>
            <w:kern w:val="0"/>
            <w:sz w:val="24"/>
          </w:rPr>
          <w:t xml:space="preserve"> </w:t>
        </w:r>
        <w:r w:rsidR="00657E3A">
          <w:rPr>
            <w:rFonts w:hint="eastAsia"/>
            <w:noProof/>
            <w:kern w:val="0"/>
            <w:sz w:val="24"/>
          </w:rPr>
          <w:t>释义</w:t>
        </w:r>
        <w:r w:rsidR="00657E3A">
          <w:rPr>
            <w:noProof/>
            <w:kern w:val="0"/>
            <w:sz w:val="24"/>
          </w:rPr>
          <w:tab/>
        </w:r>
        <w:r w:rsidR="00657E3A">
          <w:rPr>
            <w:noProof/>
            <w:kern w:val="0"/>
            <w:sz w:val="24"/>
          </w:rPr>
          <w:fldChar w:fldCharType="begin"/>
        </w:r>
        <w:r w:rsidR="00657E3A">
          <w:rPr>
            <w:noProof/>
            <w:kern w:val="0"/>
            <w:sz w:val="24"/>
          </w:rPr>
          <w:instrText xml:space="preserve"> PAGEREF _Toc63081364 \h </w:instrText>
        </w:r>
        <w:r w:rsidR="00657E3A">
          <w:rPr>
            <w:noProof/>
            <w:kern w:val="0"/>
            <w:sz w:val="24"/>
          </w:rPr>
        </w:r>
        <w:r w:rsidR="00657E3A">
          <w:rPr>
            <w:noProof/>
            <w:kern w:val="0"/>
            <w:sz w:val="24"/>
          </w:rPr>
          <w:fldChar w:fldCharType="separate"/>
        </w:r>
        <w:r w:rsidR="003542BB">
          <w:rPr>
            <w:noProof/>
            <w:kern w:val="0"/>
            <w:sz w:val="24"/>
          </w:rPr>
          <w:t>3</w:t>
        </w:r>
        <w:r w:rsidR="00657E3A">
          <w:rPr>
            <w:noProof/>
            <w:kern w:val="0"/>
            <w:sz w:val="24"/>
          </w:rPr>
          <w:fldChar w:fldCharType="end"/>
        </w:r>
      </w:hyperlink>
    </w:p>
    <w:p w14:paraId="584B86AA" w14:textId="336323D7" w:rsidR="00EA3159" w:rsidRDefault="00546ECE">
      <w:pPr>
        <w:pStyle w:val="11"/>
        <w:rPr>
          <w:noProof/>
          <w:kern w:val="0"/>
          <w:sz w:val="24"/>
        </w:rPr>
      </w:pPr>
      <w:hyperlink w:anchor="_Toc63081365" w:history="1">
        <w:r w:rsidR="00657E3A">
          <w:rPr>
            <w:rFonts w:hint="eastAsia"/>
            <w:noProof/>
            <w:kern w:val="0"/>
            <w:sz w:val="24"/>
          </w:rPr>
          <w:t>第三部分</w:t>
        </w:r>
        <w:r w:rsidR="00657E3A">
          <w:rPr>
            <w:noProof/>
            <w:kern w:val="0"/>
            <w:sz w:val="24"/>
          </w:rPr>
          <w:t xml:space="preserve"> </w:t>
        </w:r>
        <w:r w:rsidR="00657E3A">
          <w:rPr>
            <w:rFonts w:hint="eastAsia"/>
            <w:noProof/>
            <w:kern w:val="0"/>
            <w:sz w:val="24"/>
          </w:rPr>
          <w:t>基金的基本情况</w:t>
        </w:r>
        <w:r w:rsidR="00657E3A">
          <w:rPr>
            <w:noProof/>
            <w:kern w:val="0"/>
            <w:sz w:val="24"/>
          </w:rPr>
          <w:tab/>
        </w:r>
        <w:r w:rsidR="00657E3A">
          <w:rPr>
            <w:noProof/>
            <w:kern w:val="0"/>
            <w:sz w:val="24"/>
          </w:rPr>
          <w:fldChar w:fldCharType="begin"/>
        </w:r>
        <w:r w:rsidR="00657E3A">
          <w:rPr>
            <w:noProof/>
            <w:kern w:val="0"/>
            <w:sz w:val="24"/>
          </w:rPr>
          <w:instrText xml:space="preserve"> PAGEREF _Toc63081365 \h </w:instrText>
        </w:r>
        <w:r w:rsidR="00657E3A">
          <w:rPr>
            <w:noProof/>
            <w:kern w:val="0"/>
            <w:sz w:val="24"/>
          </w:rPr>
        </w:r>
        <w:r w:rsidR="00657E3A">
          <w:rPr>
            <w:noProof/>
            <w:kern w:val="0"/>
            <w:sz w:val="24"/>
          </w:rPr>
          <w:fldChar w:fldCharType="separate"/>
        </w:r>
        <w:r w:rsidR="003542BB">
          <w:rPr>
            <w:noProof/>
            <w:kern w:val="0"/>
            <w:sz w:val="24"/>
          </w:rPr>
          <w:t>9</w:t>
        </w:r>
        <w:r w:rsidR="00657E3A">
          <w:rPr>
            <w:noProof/>
            <w:kern w:val="0"/>
            <w:sz w:val="24"/>
          </w:rPr>
          <w:fldChar w:fldCharType="end"/>
        </w:r>
      </w:hyperlink>
    </w:p>
    <w:p w14:paraId="647A0BA3" w14:textId="76FF7AB7" w:rsidR="00EA3159" w:rsidRDefault="00546ECE">
      <w:pPr>
        <w:pStyle w:val="11"/>
        <w:rPr>
          <w:noProof/>
          <w:kern w:val="0"/>
          <w:sz w:val="24"/>
        </w:rPr>
      </w:pPr>
      <w:hyperlink w:anchor="_Toc63081366" w:history="1">
        <w:r w:rsidR="00657E3A">
          <w:rPr>
            <w:rFonts w:hint="eastAsia"/>
            <w:noProof/>
            <w:kern w:val="0"/>
            <w:sz w:val="24"/>
          </w:rPr>
          <w:t>第四部分</w:t>
        </w:r>
        <w:r w:rsidR="00657E3A">
          <w:rPr>
            <w:noProof/>
            <w:kern w:val="0"/>
            <w:sz w:val="24"/>
          </w:rPr>
          <w:t xml:space="preserve"> </w:t>
        </w:r>
        <w:r w:rsidR="00657E3A">
          <w:rPr>
            <w:rFonts w:hint="eastAsia"/>
            <w:noProof/>
            <w:kern w:val="0"/>
            <w:sz w:val="24"/>
          </w:rPr>
          <w:t>基金份额的发售</w:t>
        </w:r>
        <w:r w:rsidR="00657E3A">
          <w:rPr>
            <w:noProof/>
            <w:kern w:val="0"/>
            <w:sz w:val="24"/>
          </w:rPr>
          <w:tab/>
        </w:r>
        <w:r w:rsidR="00657E3A">
          <w:rPr>
            <w:noProof/>
            <w:kern w:val="0"/>
            <w:sz w:val="24"/>
          </w:rPr>
          <w:fldChar w:fldCharType="begin"/>
        </w:r>
        <w:r w:rsidR="00657E3A">
          <w:rPr>
            <w:noProof/>
            <w:kern w:val="0"/>
            <w:sz w:val="24"/>
          </w:rPr>
          <w:instrText xml:space="preserve"> PAGEREF _Toc63081366 \h </w:instrText>
        </w:r>
        <w:r w:rsidR="00657E3A">
          <w:rPr>
            <w:noProof/>
            <w:kern w:val="0"/>
            <w:sz w:val="24"/>
          </w:rPr>
        </w:r>
        <w:r w:rsidR="00657E3A">
          <w:rPr>
            <w:noProof/>
            <w:kern w:val="0"/>
            <w:sz w:val="24"/>
          </w:rPr>
          <w:fldChar w:fldCharType="separate"/>
        </w:r>
        <w:r w:rsidR="003542BB">
          <w:rPr>
            <w:noProof/>
            <w:kern w:val="0"/>
            <w:sz w:val="24"/>
          </w:rPr>
          <w:t>12</w:t>
        </w:r>
        <w:r w:rsidR="00657E3A">
          <w:rPr>
            <w:noProof/>
            <w:kern w:val="0"/>
            <w:sz w:val="24"/>
          </w:rPr>
          <w:fldChar w:fldCharType="end"/>
        </w:r>
      </w:hyperlink>
    </w:p>
    <w:p w14:paraId="391D4AED" w14:textId="55B67E0E" w:rsidR="00EA3159" w:rsidRDefault="00546ECE">
      <w:pPr>
        <w:pStyle w:val="11"/>
        <w:rPr>
          <w:noProof/>
          <w:kern w:val="0"/>
          <w:sz w:val="24"/>
        </w:rPr>
      </w:pPr>
      <w:hyperlink w:anchor="_Toc63081367" w:history="1">
        <w:r w:rsidR="00657E3A">
          <w:rPr>
            <w:rFonts w:hint="eastAsia"/>
            <w:noProof/>
            <w:kern w:val="0"/>
            <w:sz w:val="24"/>
          </w:rPr>
          <w:t>第五部分</w:t>
        </w:r>
        <w:r w:rsidR="00657E3A">
          <w:rPr>
            <w:noProof/>
            <w:kern w:val="0"/>
            <w:sz w:val="24"/>
          </w:rPr>
          <w:t xml:space="preserve"> </w:t>
        </w:r>
        <w:r w:rsidR="00657E3A">
          <w:rPr>
            <w:rFonts w:hint="eastAsia"/>
            <w:noProof/>
            <w:kern w:val="0"/>
            <w:sz w:val="24"/>
          </w:rPr>
          <w:t>基金备案</w:t>
        </w:r>
        <w:r w:rsidR="00657E3A">
          <w:rPr>
            <w:noProof/>
            <w:kern w:val="0"/>
            <w:sz w:val="24"/>
          </w:rPr>
          <w:tab/>
        </w:r>
        <w:r w:rsidR="00657E3A">
          <w:rPr>
            <w:noProof/>
            <w:kern w:val="0"/>
            <w:sz w:val="24"/>
          </w:rPr>
          <w:fldChar w:fldCharType="begin"/>
        </w:r>
        <w:r w:rsidR="00657E3A">
          <w:rPr>
            <w:noProof/>
            <w:kern w:val="0"/>
            <w:sz w:val="24"/>
          </w:rPr>
          <w:instrText xml:space="preserve"> PAGEREF _Toc63081367 \h </w:instrText>
        </w:r>
        <w:r w:rsidR="00657E3A">
          <w:rPr>
            <w:noProof/>
            <w:kern w:val="0"/>
            <w:sz w:val="24"/>
          </w:rPr>
        </w:r>
        <w:r w:rsidR="00657E3A">
          <w:rPr>
            <w:noProof/>
            <w:kern w:val="0"/>
            <w:sz w:val="24"/>
          </w:rPr>
          <w:fldChar w:fldCharType="separate"/>
        </w:r>
        <w:r w:rsidR="003542BB">
          <w:rPr>
            <w:noProof/>
            <w:kern w:val="0"/>
            <w:sz w:val="24"/>
          </w:rPr>
          <w:t>14</w:t>
        </w:r>
        <w:r w:rsidR="00657E3A">
          <w:rPr>
            <w:noProof/>
            <w:kern w:val="0"/>
            <w:sz w:val="24"/>
          </w:rPr>
          <w:fldChar w:fldCharType="end"/>
        </w:r>
      </w:hyperlink>
    </w:p>
    <w:p w14:paraId="33D0305A" w14:textId="5D65D62E" w:rsidR="00EA3159" w:rsidRDefault="00546ECE">
      <w:pPr>
        <w:pStyle w:val="11"/>
        <w:rPr>
          <w:noProof/>
          <w:kern w:val="0"/>
          <w:sz w:val="24"/>
        </w:rPr>
      </w:pPr>
      <w:hyperlink w:anchor="_Toc63081368" w:history="1">
        <w:r w:rsidR="00657E3A">
          <w:rPr>
            <w:rFonts w:hint="eastAsia"/>
            <w:noProof/>
            <w:kern w:val="0"/>
            <w:sz w:val="24"/>
          </w:rPr>
          <w:t>第六部分</w:t>
        </w:r>
        <w:r w:rsidR="00657E3A">
          <w:rPr>
            <w:noProof/>
            <w:kern w:val="0"/>
            <w:sz w:val="24"/>
          </w:rPr>
          <w:t xml:space="preserve"> </w:t>
        </w:r>
        <w:r w:rsidR="00657E3A">
          <w:rPr>
            <w:rFonts w:hint="eastAsia"/>
            <w:noProof/>
            <w:kern w:val="0"/>
            <w:sz w:val="24"/>
          </w:rPr>
          <w:t>基金份额的申购与赎回</w:t>
        </w:r>
        <w:r w:rsidR="00657E3A">
          <w:rPr>
            <w:noProof/>
            <w:kern w:val="0"/>
            <w:sz w:val="24"/>
          </w:rPr>
          <w:tab/>
        </w:r>
        <w:r w:rsidR="00657E3A">
          <w:rPr>
            <w:noProof/>
            <w:kern w:val="0"/>
            <w:sz w:val="24"/>
          </w:rPr>
          <w:fldChar w:fldCharType="begin"/>
        </w:r>
        <w:r w:rsidR="00657E3A">
          <w:rPr>
            <w:noProof/>
            <w:kern w:val="0"/>
            <w:sz w:val="24"/>
          </w:rPr>
          <w:instrText xml:space="preserve"> PAGEREF _Toc63081368 \h </w:instrText>
        </w:r>
        <w:r w:rsidR="00657E3A">
          <w:rPr>
            <w:noProof/>
            <w:kern w:val="0"/>
            <w:sz w:val="24"/>
          </w:rPr>
        </w:r>
        <w:r w:rsidR="00657E3A">
          <w:rPr>
            <w:noProof/>
            <w:kern w:val="0"/>
            <w:sz w:val="24"/>
          </w:rPr>
          <w:fldChar w:fldCharType="separate"/>
        </w:r>
        <w:r w:rsidR="003542BB">
          <w:rPr>
            <w:noProof/>
            <w:kern w:val="0"/>
            <w:sz w:val="24"/>
          </w:rPr>
          <w:t>16</w:t>
        </w:r>
        <w:r w:rsidR="00657E3A">
          <w:rPr>
            <w:noProof/>
            <w:kern w:val="0"/>
            <w:sz w:val="24"/>
          </w:rPr>
          <w:fldChar w:fldCharType="end"/>
        </w:r>
      </w:hyperlink>
    </w:p>
    <w:p w14:paraId="54DBC6C2" w14:textId="6C3622A0" w:rsidR="00EA3159" w:rsidRDefault="00546ECE">
      <w:pPr>
        <w:pStyle w:val="11"/>
        <w:rPr>
          <w:noProof/>
          <w:kern w:val="0"/>
          <w:sz w:val="24"/>
        </w:rPr>
      </w:pPr>
      <w:hyperlink w:anchor="_Toc63081369" w:history="1">
        <w:r w:rsidR="00657E3A">
          <w:rPr>
            <w:rFonts w:hint="eastAsia"/>
            <w:noProof/>
            <w:kern w:val="0"/>
            <w:sz w:val="24"/>
          </w:rPr>
          <w:t>第七部分</w:t>
        </w:r>
        <w:r w:rsidR="00657E3A">
          <w:rPr>
            <w:noProof/>
            <w:kern w:val="0"/>
            <w:sz w:val="24"/>
          </w:rPr>
          <w:t xml:space="preserve"> </w:t>
        </w:r>
        <w:r w:rsidR="00657E3A">
          <w:rPr>
            <w:rFonts w:hint="eastAsia"/>
            <w:noProof/>
            <w:kern w:val="0"/>
            <w:sz w:val="24"/>
          </w:rPr>
          <w:t>基金合同当事人及权利义务</w:t>
        </w:r>
        <w:r w:rsidR="00657E3A">
          <w:rPr>
            <w:noProof/>
            <w:kern w:val="0"/>
            <w:sz w:val="24"/>
          </w:rPr>
          <w:tab/>
        </w:r>
        <w:r w:rsidR="00657E3A">
          <w:rPr>
            <w:noProof/>
            <w:kern w:val="0"/>
            <w:sz w:val="24"/>
          </w:rPr>
          <w:fldChar w:fldCharType="begin"/>
        </w:r>
        <w:r w:rsidR="00657E3A">
          <w:rPr>
            <w:noProof/>
            <w:kern w:val="0"/>
            <w:sz w:val="24"/>
          </w:rPr>
          <w:instrText xml:space="preserve"> PAGEREF _Toc63081369 \h </w:instrText>
        </w:r>
        <w:r w:rsidR="00657E3A">
          <w:rPr>
            <w:noProof/>
            <w:kern w:val="0"/>
            <w:sz w:val="24"/>
          </w:rPr>
        </w:r>
        <w:r w:rsidR="00657E3A">
          <w:rPr>
            <w:noProof/>
            <w:kern w:val="0"/>
            <w:sz w:val="24"/>
          </w:rPr>
          <w:fldChar w:fldCharType="separate"/>
        </w:r>
        <w:r w:rsidR="003542BB">
          <w:rPr>
            <w:noProof/>
            <w:kern w:val="0"/>
            <w:sz w:val="24"/>
          </w:rPr>
          <w:t>26</w:t>
        </w:r>
        <w:r w:rsidR="00657E3A">
          <w:rPr>
            <w:noProof/>
            <w:kern w:val="0"/>
            <w:sz w:val="24"/>
          </w:rPr>
          <w:fldChar w:fldCharType="end"/>
        </w:r>
      </w:hyperlink>
    </w:p>
    <w:p w14:paraId="0E64E70F" w14:textId="537603F2" w:rsidR="00EA3159" w:rsidRDefault="00546ECE">
      <w:pPr>
        <w:pStyle w:val="11"/>
        <w:rPr>
          <w:noProof/>
          <w:kern w:val="0"/>
          <w:sz w:val="24"/>
        </w:rPr>
      </w:pPr>
      <w:hyperlink w:anchor="_Toc63081370" w:history="1">
        <w:r w:rsidR="00657E3A">
          <w:rPr>
            <w:rFonts w:hint="eastAsia"/>
            <w:noProof/>
            <w:kern w:val="0"/>
            <w:sz w:val="24"/>
          </w:rPr>
          <w:t>第八部分</w:t>
        </w:r>
        <w:r w:rsidR="00657E3A">
          <w:rPr>
            <w:noProof/>
            <w:kern w:val="0"/>
            <w:sz w:val="24"/>
          </w:rPr>
          <w:t xml:space="preserve"> </w:t>
        </w:r>
        <w:r w:rsidR="00657E3A">
          <w:rPr>
            <w:rFonts w:hint="eastAsia"/>
            <w:noProof/>
            <w:kern w:val="0"/>
            <w:sz w:val="24"/>
          </w:rPr>
          <w:t>基金份额持有人大会</w:t>
        </w:r>
        <w:r w:rsidR="00657E3A">
          <w:rPr>
            <w:noProof/>
            <w:kern w:val="0"/>
            <w:sz w:val="24"/>
          </w:rPr>
          <w:tab/>
        </w:r>
        <w:r w:rsidR="00657E3A">
          <w:rPr>
            <w:noProof/>
            <w:kern w:val="0"/>
            <w:sz w:val="24"/>
          </w:rPr>
          <w:fldChar w:fldCharType="begin"/>
        </w:r>
        <w:r w:rsidR="00657E3A">
          <w:rPr>
            <w:noProof/>
            <w:kern w:val="0"/>
            <w:sz w:val="24"/>
          </w:rPr>
          <w:instrText xml:space="preserve"> PAGEREF _Toc63081370 \h </w:instrText>
        </w:r>
        <w:r w:rsidR="00657E3A">
          <w:rPr>
            <w:noProof/>
            <w:kern w:val="0"/>
            <w:sz w:val="24"/>
          </w:rPr>
        </w:r>
        <w:r w:rsidR="00657E3A">
          <w:rPr>
            <w:noProof/>
            <w:kern w:val="0"/>
            <w:sz w:val="24"/>
          </w:rPr>
          <w:fldChar w:fldCharType="separate"/>
        </w:r>
        <w:r w:rsidR="003542BB">
          <w:rPr>
            <w:noProof/>
            <w:kern w:val="0"/>
            <w:sz w:val="24"/>
          </w:rPr>
          <w:t>34</w:t>
        </w:r>
        <w:r w:rsidR="00657E3A">
          <w:rPr>
            <w:noProof/>
            <w:kern w:val="0"/>
            <w:sz w:val="24"/>
          </w:rPr>
          <w:fldChar w:fldCharType="end"/>
        </w:r>
      </w:hyperlink>
    </w:p>
    <w:p w14:paraId="5000D11D" w14:textId="388B023A" w:rsidR="00EA3159" w:rsidRDefault="00546ECE">
      <w:pPr>
        <w:pStyle w:val="11"/>
        <w:rPr>
          <w:noProof/>
          <w:kern w:val="0"/>
          <w:sz w:val="24"/>
        </w:rPr>
      </w:pPr>
      <w:hyperlink w:anchor="_Toc63081371" w:history="1">
        <w:r w:rsidR="00657E3A">
          <w:rPr>
            <w:rFonts w:hint="eastAsia"/>
            <w:noProof/>
            <w:kern w:val="0"/>
            <w:sz w:val="24"/>
          </w:rPr>
          <w:t>第九部分</w:t>
        </w:r>
        <w:r w:rsidR="00657E3A">
          <w:rPr>
            <w:noProof/>
            <w:kern w:val="0"/>
            <w:sz w:val="24"/>
          </w:rPr>
          <w:t xml:space="preserve"> </w:t>
        </w:r>
        <w:r w:rsidR="00657E3A">
          <w:rPr>
            <w:rFonts w:hint="eastAsia"/>
            <w:noProof/>
            <w:kern w:val="0"/>
            <w:sz w:val="24"/>
          </w:rPr>
          <w:t>基金管理人、基金托管人的更换条件和程序</w:t>
        </w:r>
        <w:r w:rsidR="00657E3A">
          <w:rPr>
            <w:noProof/>
            <w:kern w:val="0"/>
            <w:sz w:val="24"/>
          </w:rPr>
          <w:tab/>
        </w:r>
        <w:r w:rsidR="00657E3A">
          <w:rPr>
            <w:noProof/>
            <w:kern w:val="0"/>
            <w:sz w:val="24"/>
          </w:rPr>
          <w:fldChar w:fldCharType="begin"/>
        </w:r>
        <w:r w:rsidR="00657E3A">
          <w:rPr>
            <w:noProof/>
            <w:kern w:val="0"/>
            <w:sz w:val="24"/>
          </w:rPr>
          <w:instrText xml:space="preserve"> PAGEREF _Toc63081371 \h </w:instrText>
        </w:r>
        <w:r w:rsidR="00657E3A">
          <w:rPr>
            <w:noProof/>
            <w:kern w:val="0"/>
            <w:sz w:val="24"/>
          </w:rPr>
        </w:r>
        <w:r w:rsidR="00657E3A">
          <w:rPr>
            <w:noProof/>
            <w:kern w:val="0"/>
            <w:sz w:val="24"/>
          </w:rPr>
          <w:fldChar w:fldCharType="separate"/>
        </w:r>
        <w:r w:rsidR="003542BB">
          <w:rPr>
            <w:noProof/>
            <w:kern w:val="0"/>
            <w:sz w:val="24"/>
          </w:rPr>
          <w:t>43</w:t>
        </w:r>
        <w:r w:rsidR="00657E3A">
          <w:rPr>
            <w:noProof/>
            <w:kern w:val="0"/>
            <w:sz w:val="24"/>
          </w:rPr>
          <w:fldChar w:fldCharType="end"/>
        </w:r>
      </w:hyperlink>
    </w:p>
    <w:p w14:paraId="4A6314E2" w14:textId="45653745" w:rsidR="00EA3159" w:rsidRDefault="00546ECE">
      <w:pPr>
        <w:pStyle w:val="11"/>
        <w:rPr>
          <w:noProof/>
          <w:kern w:val="0"/>
          <w:sz w:val="24"/>
        </w:rPr>
      </w:pPr>
      <w:hyperlink w:anchor="_Toc63081372" w:history="1">
        <w:r w:rsidR="00657E3A">
          <w:rPr>
            <w:rFonts w:hint="eastAsia"/>
            <w:noProof/>
            <w:kern w:val="0"/>
            <w:sz w:val="24"/>
          </w:rPr>
          <w:t>第十部分</w:t>
        </w:r>
        <w:r w:rsidR="00657E3A">
          <w:rPr>
            <w:noProof/>
            <w:kern w:val="0"/>
            <w:sz w:val="24"/>
          </w:rPr>
          <w:t xml:space="preserve"> </w:t>
        </w:r>
        <w:r w:rsidR="00657E3A">
          <w:rPr>
            <w:rFonts w:hint="eastAsia"/>
            <w:noProof/>
            <w:kern w:val="0"/>
            <w:sz w:val="24"/>
          </w:rPr>
          <w:t>基金的托管</w:t>
        </w:r>
        <w:r w:rsidR="00657E3A">
          <w:rPr>
            <w:noProof/>
            <w:kern w:val="0"/>
            <w:sz w:val="24"/>
          </w:rPr>
          <w:tab/>
        </w:r>
        <w:r w:rsidR="00657E3A">
          <w:rPr>
            <w:noProof/>
            <w:kern w:val="0"/>
            <w:sz w:val="24"/>
          </w:rPr>
          <w:fldChar w:fldCharType="begin"/>
        </w:r>
        <w:r w:rsidR="00657E3A">
          <w:rPr>
            <w:noProof/>
            <w:kern w:val="0"/>
            <w:sz w:val="24"/>
          </w:rPr>
          <w:instrText xml:space="preserve"> PAGEREF _Toc63081372 \h </w:instrText>
        </w:r>
        <w:r w:rsidR="00657E3A">
          <w:rPr>
            <w:noProof/>
            <w:kern w:val="0"/>
            <w:sz w:val="24"/>
          </w:rPr>
        </w:r>
        <w:r w:rsidR="00657E3A">
          <w:rPr>
            <w:noProof/>
            <w:kern w:val="0"/>
            <w:sz w:val="24"/>
          </w:rPr>
          <w:fldChar w:fldCharType="separate"/>
        </w:r>
        <w:r w:rsidR="003542BB">
          <w:rPr>
            <w:noProof/>
            <w:kern w:val="0"/>
            <w:sz w:val="24"/>
          </w:rPr>
          <w:t>46</w:t>
        </w:r>
        <w:r w:rsidR="00657E3A">
          <w:rPr>
            <w:noProof/>
            <w:kern w:val="0"/>
            <w:sz w:val="24"/>
          </w:rPr>
          <w:fldChar w:fldCharType="end"/>
        </w:r>
      </w:hyperlink>
    </w:p>
    <w:p w14:paraId="562509A7" w14:textId="5A71E541" w:rsidR="00EA3159" w:rsidRDefault="00546ECE">
      <w:pPr>
        <w:pStyle w:val="11"/>
        <w:rPr>
          <w:noProof/>
          <w:kern w:val="0"/>
          <w:sz w:val="24"/>
        </w:rPr>
      </w:pPr>
      <w:hyperlink w:anchor="_Toc63081373" w:history="1">
        <w:r w:rsidR="00657E3A">
          <w:rPr>
            <w:rFonts w:hint="eastAsia"/>
            <w:noProof/>
            <w:kern w:val="0"/>
            <w:sz w:val="24"/>
          </w:rPr>
          <w:t>第十一部分</w:t>
        </w:r>
        <w:r w:rsidR="00657E3A">
          <w:rPr>
            <w:noProof/>
            <w:kern w:val="0"/>
            <w:sz w:val="24"/>
          </w:rPr>
          <w:t xml:space="preserve"> </w:t>
        </w:r>
        <w:r w:rsidR="00657E3A">
          <w:rPr>
            <w:rFonts w:hint="eastAsia"/>
            <w:noProof/>
            <w:kern w:val="0"/>
            <w:sz w:val="24"/>
          </w:rPr>
          <w:t>基金份额的登记</w:t>
        </w:r>
        <w:r w:rsidR="00657E3A">
          <w:rPr>
            <w:noProof/>
            <w:kern w:val="0"/>
            <w:sz w:val="24"/>
          </w:rPr>
          <w:tab/>
        </w:r>
        <w:r w:rsidR="00657E3A">
          <w:rPr>
            <w:noProof/>
            <w:kern w:val="0"/>
            <w:sz w:val="24"/>
          </w:rPr>
          <w:fldChar w:fldCharType="begin"/>
        </w:r>
        <w:r w:rsidR="00657E3A">
          <w:rPr>
            <w:noProof/>
            <w:kern w:val="0"/>
            <w:sz w:val="24"/>
          </w:rPr>
          <w:instrText xml:space="preserve"> PAGEREF _Toc63081373 \h </w:instrText>
        </w:r>
        <w:r w:rsidR="00657E3A">
          <w:rPr>
            <w:noProof/>
            <w:kern w:val="0"/>
            <w:sz w:val="24"/>
          </w:rPr>
        </w:r>
        <w:r w:rsidR="00657E3A">
          <w:rPr>
            <w:noProof/>
            <w:kern w:val="0"/>
            <w:sz w:val="24"/>
          </w:rPr>
          <w:fldChar w:fldCharType="separate"/>
        </w:r>
        <w:r w:rsidR="003542BB">
          <w:rPr>
            <w:noProof/>
            <w:kern w:val="0"/>
            <w:sz w:val="24"/>
          </w:rPr>
          <w:t>47</w:t>
        </w:r>
        <w:r w:rsidR="00657E3A">
          <w:rPr>
            <w:noProof/>
            <w:kern w:val="0"/>
            <w:sz w:val="24"/>
          </w:rPr>
          <w:fldChar w:fldCharType="end"/>
        </w:r>
      </w:hyperlink>
    </w:p>
    <w:p w14:paraId="65F0268E" w14:textId="71E6A302" w:rsidR="00EA3159" w:rsidRDefault="00546ECE">
      <w:pPr>
        <w:pStyle w:val="11"/>
        <w:rPr>
          <w:noProof/>
          <w:kern w:val="0"/>
          <w:sz w:val="24"/>
        </w:rPr>
      </w:pPr>
      <w:hyperlink w:anchor="_Toc63081374" w:history="1">
        <w:r w:rsidR="00657E3A">
          <w:rPr>
            <w:rFonts w:hint="eastAsia"/>
            <w:noProof/>
            <w:kern w:val="0"/>
            <w:sz w:val="24"/>
          </w:rPr>
          <w:t>第十二部分</w:t>
        </w:r>
        <w:r w:rsidR="00657E3A">
          <w:rPr>
            <w:noProof/>
            <w:kern w:val="0"/>
            <w:sz w:val="24"/>
          </w:rPr>
          <w:t xml:space="preserve"> </w:t>
        </w:r>
        <w:r w:rsidR="00657E3A">
          <w:rPr>
            <w:rFonts w:hint="eastAsia"/>
            <w:noProof/>
            <w:kern w:val="0"/>
            <w:sz w:val="24"/>
          </w:rPr>
          <w:t>基金的投资</w:t>
        </w:r>
        <w:r w:rsidR="00657E3A">
          <w:rPr>
            <w:noProof/>
            <w:kern w:val="0"/>
            <w:sz w:val="24"/>
          </w:rPr>
          <w:tab/>
        </w:r>
        <w:r w:rsidR="00657E3A">
          <w:rPr>
            <w:noProof/>
            <w:kern w:val="0"/>
            <w:sz w:val="24"/>
          </w:rPr>
          <w:fldChar w:fldCharType="begin"/>
        </w:r>
        <w:r w:rsidR="00657E3A">
          <w:rPr>
            <w:noProof/>
            <w:kern w:val="0"/>
            <w:sz w:val="24"/>
          </w:rPr>
          <w:instrText xml:space="preserve"> PAGEREF _Toc63081374 \h </w:instrText>
        </w:r>
        <w:r w:rsidR="00657E3A">
          <w:rPr>
            <w:noProof/>
            <w:kern w:val="0"/>
            <w:sz w:val="24"/>
          </w:rPr>
        </w:r>
        <w:r w:rsidR="00657E3A">
          <w:rPr>
            <w:noProof/>
            <w:kern w:val="0"/>
            <w:sz w:val="24"/>
          </w:rPr>
          <w:fldChar w:fldCharType="separate"/>
        </w:r>
        <w:r w:rsidR="003542BB">
          <w:rPr>
            <w:noProof/>
            <w:kern w:val="0"/>
            <w:sz w:val="24"/>
          </w:rPr>
          <w:t>49</w:t>
        </w:r>
        <w:r w:rsidR="00657E3A">
          <w:rPr>
            <w:noProof/>
            <w:kern w:val="0"/>
            <w:sz w:val="24"/>
          </w:rPr>
          <w:fldChar w:fldCharType="end"/>
        </w:r>
      </w:hyperlink>
    </w:p>
    <w:p w14:paraId="4903FC16" w14:textId="4E958ECA" w:rsidR="00EA3159" w:rsidRDefault="00546ECE">
      <w:pPr>
        <w:pStyle w:val="11"/>
        <w:rPr>
          <w:noProof/>
          <w:kern w:val="0"/>
          <w:sz w:val="24"/>
        </w:rPr>
      </w:pPr>
      <w:hyperlink w:anchor="_Toc63081375" w:history="1">
        <w:r w:rsidR="00657E3A">
          <w:rPr>
            <w:rFonts w:hint="eastAsia"/>
            <w:noProof/>
            <w:kern w:val="0"/>
            <w:sz w:val="24"/>
          </w:rPr>
          <w:t>第十三部分</w:t>
        </w:r>
        <w:r w:rsidR="00657E3A">
          <w:rPr>
            <w:noProof/>
            <w:kern w:val="0"/>
            <w:sz w:val="24"/>
          </w:rPr>
          <w:t xml:space="preserve"> </w:t>
        </w:r>
        <w:r w:rsidR="00657E3A">
          <w:rPr>
            <w:rFonts w:hint="eastAsia"/>
            <w:noProof/>
            <w:kern w:val="0"/>
            <w:sz w:val="24"/>
          </w:rPr>
          <w:t>基金的财产</w:t>
        </w:r>
        <w:r w:rsidR="00657E3A">
          <w:rPr>
            <w:noProof/>
            <w:kern w:val="0"/>
            <w:sz w:val="24"/>
          </w:rPr>
          <w:tab/>
        </w:r>
        <w:r w:rsidR="00657E3A">
          <w:rPr>
            <w:noProof/>
            <w:kern w:val="0"/>
            <w:sz w:val="24"/>
          </w:rPr>
          <w:fldChar w:fldCharType="begin"/>
        </w:r>
        <w:r w:rsidR="00657E3A">
          <w:rPr>
            <w:noProof/>
            <w:kern w:val="0"/>
            <w:sz w:val="24"/>
          </w:rPr>
          <w:instrText xml:space="preserve"> PAGEREF _Toc63081375 \h </w:instrText>
        </w:r>
        <w:r w:rsidR="00657E3A">
          <w:rPr>
            <w:noProof/>
            <w:kern w:val="0"/>
            <w:sz w:val="24"/>
          </w:rPr>
        </w:r>
        <w:r w:rsidR="00657E3A">
          <w:rPr>
            <w:noProof/>
            <w:kern w:val="0"/>
            <w:sz w:val="24"/>
          </w:rPr>
          <w:fldChar w:fldCharType="separate"/>
        </w:r>
        <w:r w:rsidR="003542BB">
          <w:rPr>
            <w:noProof/>
            <w:kern w:val="0"/>
            <w:sz w:val="24"/>
          </w:rPr>
          <w:t>58</w:t>
        </w:r>
        <w:r w:rsidR="00657E3A">
          <w:rPr>
            <w:noProof/>
            <w:kern w:val="0"/>
            <w:sz w:val="24"/>
          </w:rPr>
          <w:fldChar w:fldCharType="end"/>
        </w:r>
      </w:hyperlink>
    </w:p>
    <w:p w14:paraId="38EAC46A" w14:textId="10459589" w:rsidR="00EA3159" w:rsidRDefault="00546ECE">
      <w:pPr>
        <w:pStyle w:val="11"/>
        <w:rPr>
          <w:noProof/>
          <w:kern w:val="0"/>
          <w:sz w:val="24"/>
        </w:rPr>
      </w:pPr>
      <w:hyperlink w:anchor="_Toc63081376" w:history="1">
        <w:r w:rsidR="00657E3A">
          <w:rPr>
            <w:rFonts w:hint="eastAsia"/>
            <w:noProof/>
            <w:kern w:val="0"/>
            <w:sz w:val="24"/>
          </w:rPr>
          <w:t>第十四部分</w:t>
        </w:r>
        <w:r w:rsidR="00657E3A">
          <w:rPr>
            <w:noProof/>
            <w:kern w:val="0"/>
            <w:sz w:val="24"/>
          </w:rPr>
          <w:t xml:space="preserve"> </w:t>
        </w:r>
        <w:r w:rsidR="00657E3A">
          <w:rPr>
            <w:rFonts w:hint="eastAsia"/>
            <w:noProof/>
            <w:kern w:val="0"/>
            <w:sz w:val="24"/>
          </w:rPr>
          <w:t>基金资产估值</w:t>
        </w:r>
        <w:r w:rsidR="00657E3A">
          <w:rPr>
            <w:noProof/>
            <w:kern w:val="0"/>
            <w:sz w:val="24"/>
          </w:rPr>
          <w:tab/>
        </w:r>
        <w:r w:rsidR="00657E3A">
          <w:rPr>
            <w:noProof/>
            <w:kern w:val="0"/>
            <w:sz w:val="24"/>
          </w:rPr>
          <w:fldChar w:fldCharType="begin"/>
        </w:r>
        <w:r w:rsidR="00657E3A">
          <w:rPr>
            <w:noProof/>
            <w:kern w:val="0"/>
            <w:sz w:val="24"/>
          </w:rPr>
          <w:instrText xml:space="preserve"> PAGEREF _Toc63081376 \h </w:instrText>
        </w:r>
        <w:r w:rsidR="00657E3A">
          <w:rPr>
            <w:noProof/>
            <w:kern w:val="0"/>
            <w:sz w:val="24"/>
          </w:rPr>
        </w:r>
        <w:r w:rsidR="00657E3A">
          <w:rPr>
            <w:noProof/>
            <w:kern w:val="0"/>
            <w:sz w:val="24"/>
          </w:rPr>
          <w:fldChar w:fldCharType="separate"/>
        </w:r>
        <w:r w:rsidR="003542BB">
          <w:rPr>
            <w:noProof/>
            <w:kern w:val="0"/>
            <w:sz w:val="24"/>
          </w:rPr>
          <w:t>59</w:t>
        </w:r>
        <w:r w:rsidR="00657E3A">
          <w:rPr>
            <w:noProof/>
            <w:kern w:val="0"/>
            <w:sz w:val="24"/>
          </w:rPr>
          <w:fldChar w:fldCharType="end"/>
        </w:r>
      </w:hyperlink>
    </w:p>
    <w:p w14:paraId="217DE9FB" w14:textId="7FA2E3B7" w:rsidR="00EA3159" w:rsidRDefault="00546ECE">
      <w:pPr>
        <w:pStyle w:val="11"/>
        <w:rPr>
          <w:noProof/>
          <w:kern w:val="0"/>
          <w:sz w:val="24"/>
        </w:rPr>
      </w:pPr>
      <w:hyperlink w:anchor="_Toc63081377" w:history="1">
        <w:r w:rsidR="00657E3A">
          <w:rPr>
            <w:rFonts w:hint="eastAsia"/>
            <w:noProof/>
            <w:kern w:val="0"/>
            <w:sz w:val="24"/>
          </w:rPr>
          <w:t>第十五部分</w:t>
        </w:r>
        <w:r w:rsidR="00657E3A">
          <w:rPr>
            <w:noProof/>
            <w:kern w:val="0"/>
            <w:sz w:val="24"/>
          </w:rPr>
          <w:t xml:space="preserve"> </w:t>
        </w:r>
        <w:r w:rsidR="00657E3A">
          <w:rPr>
            <w:rFonts w:hint="eastAsia"/>
            <w:noProof/>
            <w:kern w:val="0"/>
            <w:sz w:val="24"/>
          </w:rPr>
          <w:t>基金费用与税收</w:t>
        </w:r>
        <w:r w:rsidR="00657E3A">
          <w:rPr>
            <w:noProof/>
            <w:kern w:val="0"/>
            <w:sz w:val="24"/>
          </w:rPr>
          <w:tab/>
        </w:r>
        <w:r w:rsidR="00657E3A">
          <w:rPr>
            <w:noProof/>
            <w:kern w:val="0"/>
            <w:sz w:val="24"/>
          </w:rPr>
          <w:fldChar w:fldCharType="begin"/>
        </w:r>
        <w:r w:rsidR="00657E3A">
          <w:rPr>
            <w:noProof/>
            <w:kern w:val="0"/>
            <w:sz w:val="24"/>
          </w:rPr>
          <w:instrText xml:space="preserve"> PAGEREF _Toc63081377 \h </w:instrText>
        </w:r>
        <w:r w:rsidR="00657E3A">
          <w:rPr>
            <w:noProof/>
            <w:kern w:val="0"/>
            <w:sz w:val="24"/>
          </w:rPr>
        </w:r>
        <w:r w:rsidR="00657E3A">
          <w:rPr>
            <w:noProof/>
            <w:kern w:val="0"/>
            <w:sz w:val="24"/>
          </w:rPr>
          <w:fldChar w:fldCharType="separate"/>
        </w:r>
        <w:r w:rsidR="003542BB">
          <w:rPr>
            <w:noProof/>
            <w:kern w:val="0"/>
            <w:sz w:val="24"/>
          </w:rPr>
          <w:t>66</w:t>
        </w:r>
        <w:r w:rsidR="00657E3A">
          <w:rPr>
            <w:noProof/>
            <w:kern w:val="0"/>
            <w:sz w:val="24"/>
          </w:rPr>
          <w:fldChar w:fldCharType="end"/>
        </w:r>
      </w:hyperlink>
    </w:p>
    <w:p w14:paraId="768602FE" w14:textId="12769F19" w:rsidR="00EA3159" w:rsidRDefault="00546ECE">
      <w:pPr>
        <w:pStyle w:val="11"/>
        <w:rPr>
          <w:noProof/>
          <w:kern w:val="0"/>
          <w:sz w:val="24"/>
        </w:rPr>
      </w:pPr>
      <w:hyperlink w:anchor="_Toc63081378" w:history="1">
        <w:r w:rsidR="00657E3A">
          <w:rPr>
            <w:rFonts w:hint="eastAsia"/>
            <w:noProof/>
            <w:kern w:val="0"/>
            <w:sz w:val="24"/>
          </w:rPr>
          <w:t>第十六部分</w:t>
        </w:r>
        <w:r w:rsidR="00657E3A">
          <w:rPr>
            <w:noProof/>
            <w:kern w:val="0"/>
            <w:sz w:val="24"/>
          </w:rPr>
          <w:t xml:space="preserve"> </w:t>
        </w:r>
        <w:r w:rsidR="00657E3A">
          <w:rPr>
            <w:rFonts w:hint="eastAsia"/>
            <w:noProof/>
            <w:kern w:val="0"/>
            <w:sz w:val="24"/>
          </w:rPr>
          <w:t>基金的收益与分配</w:t>
        </w:r>
        <w:r w:rsidR="00657E3A">
          <w:rPr>
            <w:noProof/>
            <w:kern w:val="0"/>
            <w:sz w:val="24"/>
          </w:rPr>
          <w:tab/>
        </w:r>
        <w:r w:rsidR="00657E3A">
          <w:rPr>
            <w:noProof/>
            <w:kern w:val="0"/>
            <w:sz w:val="24"/>
          </w:rPr>
          <w:fldChar w:fldCharType="begin"/>
        </w:r>
        <w:r w:rsidR="00657E3A">
          <w:rPr>
            <w:noProof/>
            <w:kern w:val="0"/>
            <w:sz w:val="24"/>
          </w:rPr>
          <w:instrText xml:space="preserve"> PAGEREF _Toc63081378 \h </w:instrText>
        </w:r>
        <w:r w:rsidR="00657E3A">
          <w:rPr>
            <w:noProof/>
            <w:kern w:val="0"/>
            <w:sz w:val="24"/>
          </w:rPr>
        </w:r>
        <w:r w:rsidR="00657E3A">
          <w:rPr>
            <w:noProof/>
            <w:kern w:val="0"/>
            <w:sz w:val="24"/>
          </w:rPr>
          <w:fldChar w:fldCharType="separate"/>
        </w:r>
        <w:r w:rsidR="003542BB">
          <w:rPr>
            <w:noProof/>
            <w:kern w:val="0"/>
            <w:sz w:val="24"/>
          </w:rPr>
          <w:t>69</w:t>
        </w:r>
        <w:r w:rsidR="00657E3A">
          <w:rPr>
            <w:noProof/>
            <w:kern w:val="0"/>
            <w:sz w:val="24"/>
          </w:rPr>
          <w:fldChar w:fldCharType="end"/>
        </w:r>
      </w:hyperlink>
    </w:p>
    <w:p w14:paraId="0E2DCF0D" w14:textId="0B35EE42" w:rsidR="00EA3159" w:rsidRDefault="00546ECE">
      <w:pPr>
        <w:pStyle w:val="11"/>
        <w:rPr>
          <w:noProof/>
          <w:kern w:val="0"/>
          <w:sz w:val="24"/>
        </w:rPr>
      </w:pPr>
      <w:hyperlink w:anchor="_Toc63081379" w:history="1">
        <w:r w:rsidR="00657E3A">
          <w:rPr>
            <w:rFonts w:hint="eastAsia"/>
            <w:noProof/>
            <w:kern w:val="0"/>
            <w:sz w:val="24"/>
          </w:rPr>
          <w:t>第十七部分</w:t>
        </w:r>
        <w:r w:rsidR="00657E3A">
          <w:rPr>
            <w:noProof/>
            <w:kern w:val="0"/>
            <w:sz w:val="24"/>
          </w:rPr>
          <w:t xml:space="preserve"> </w:t>
        </w:r>
        <w:r w:rsidR="00657E3A">
          <w:rPr>
            <w:rFonts w:hint="eastAsia"/>
            <w:noProof/>
            <w:kern w:val="0"/>
            <w:sz w:val="24"/>
          </w:rPr>
          <w:t>基金的会计与审计</w:t>
        </w:r>
        <w:r w:rsidR="00657E3A">
          <w:rPr>
            <w:noProof/>
            <w:kern w:val="0"/>
            <w:sz w:val="24"/>
          </w:rPr>
          <w:tab/>
        </w:r>
        <w:r w:rsidR="00657E3A">
          <w:rPr>
            <w:noProof/>
            <w:kern w:val="0"/>
            <w:sz w:val="24"/>
          </w:rPr>
          <w:fldChar w:fldCharType="begin"/>
        </w:r>
        <w:r w:rsidR="00657E3A">
          <w:rPr>
            <w:noProof/>
            <w:kern w:val="0"/>
            <w:sz w:val="24"/>
          </w:rPr>
          <w:instrText xml:space="preserve"> PAGEREF _Toc63081379 \h </w:instrText>
        </w:r>
        <w:r w:rsidR="00657E3A">
          <w:rPr>
            <w:noProof/>
            <w:kern w:val="0"/>
            <w:sz w:val="24"/>
          </w:rPr>
        </w:r>
        <w:r w:rsidR="00657E3A">
          <w:rPr>
            <w:noProof/>
            <w:kern w:val="0"/>
            <w:sz w:val="24"/>
          </w:rPr>
          <w:fldChar w:fldCharType="separate"/>
        </w:r>
        <w:r w:rsidR="003542BB">
          <w:rPr>
            <w:noProof/>
            <w:kern w:val="0"/>
            <w:sz w:val="24"/>
          </w:rPr>
          <w:t>71</w:t>
        </w:r>
        <w:r w:rsidR="00657E3A">
          <w:rPr>
            <w:noProof/>
            <w:kern w:val="0"/>
            <w:sz w:val="24"/>
          </w:rPr>
          <w:fldChar w:fldCharType="end"/>
        </w:r>
      </w:hyperlink>
    </w:p>
    <w:p w14:paraId="0E6CD41B" w14:textId="07F2D961" w:rsidR="00EA3159" w:rsidRDefault="00546ECE">
      <w:pPr>
        <w:pStyle w:val="11"/>
        <w:rPr>
          <w:noProof/>
          <w:kern w:val="0"/>
          <w:sz w:val="24"/>
        </w:rPr>
      </w:pPr>
      <w:hyperlink w:anchor="_Toc63081380" w:history="1">
        <w:r w:rsidR="00657E3A">
          <w:rPr>
            <w:rFonts w:hint="eastAsia"/>
            <w:noProof/>
            <w:kern w:val="0"/>
            <w:sz w:val="24"/>
          </w:rPr>
          <w:t>第十八部分</w:t>
        </w:r>
        <w:r w:rsidR="00657E3A">
          <w:rPr>
            <w:noProof/>
            <w:kern w:val="0"/>
            <w:sz w:val="24"/>
          </w:rPr>
          <w:t xml:space="preserve"> </w:t>
        </w:r>
        <w:r w:rsidR="00657E3A">
          <w:rPr>
            <w:rFonts w:hint="eastAsia"/>
            <w:noProof/>
            <w:kern w:val="0"/>
            <w:sz w:val="24"/>
          </w:rPr>
          <w:t>基金的信息披露</w:t>
        </w:r>
        <w:r w:rsidR="00657E3A">
          <w:rPr>
            <w:noProof/>
            <w:kern w:val="0"/>
            <w:sz w:val="24"/>
          </w:rPr>
          <w:tab/>
        </w:r>
        <w:r w:rsidR="00657E3A">
          <w:rPr>
            <w:noProof/>
            <w:kern w:val="0"/>
            <w:sz w:val="24"/>
          </w:rPr>
          <w:fldChar w:fldCharType="begin"/>
        </w:r>
        <w:r w:rsidR="00657E3A">
          <w:rPr>
            <w:noProof/>
            <w:kern w:val="0"/>
            <w:sz w:val="24"/>
          </w:rPr>
          <w:instrText xml:space="preserve"> PAGEREF _Toc63081380 \h </w:instrText>
        </w:r>
        <w:r w:rsidR="00657E3A">
          <w:rPr>
            <w:noProof/>
            <w:kern w:val="0"/>
            <w:sz w:val="24"/>
          </w:rPr>
        </w:r>
        <w:r w:rsidR="00657E3A">
          <w:rPr>
            <w:noProof/>
            <w:kern w:val="0"/>
            <w:sz w:val="24"/>
          </w:rPr>
          <w:fldChar w:fldCharType="separate"/>
        </w:r>
        <w:r w:rsidR="003542BB">
          <w:rPr>
            <w:noProof/>
            <w:kern w:val="0"/>
            <w:sz w:val="24"/>
          </w:rPr>
          <w:t>72</w:t>
        </w:r>
        <w:r w:rsidR="00657E3A">
          <w:rPr>
            <w:noProof/>
            <w:kern w:val="0"/>
            <w:sz w:val="24"/>
          </w:rPr>
          <w:fldChar w:fldCharType="end"/>
        </w:r>
      </w:hyperlink>
    </w:p>
    <w:p w14:paraId="0011D3FF" w14:textId="695AED9F" w:rsidR="00EA3159" w:rsidRDefault="00546ECE">
      <w:pPr>
        <w:pStyle w:val="11"/>
        <w:rPr>
          <w:noProof/>
          <w:kern w:val="0"/>
          <w:sz w:val="24"/>
        </w:rPr>
      </w:pPr>
      <w:hyperlink w:anchor="_Toc63081381" w:history="1">
        <w:r w:rsidR="00657E3A">
          <w:rPr>
            <w:rFonts w:hint="eastAsia"/>
            <w:noProof/>
            <w:kern w:val="0"/>
            <w:sz w:val="24"/>
          </w:rPr>
          <w:t>第十九部分</w:t>
        </w:r>
        <w:r w:rsidR="00657E3A">
          <w:rPr>
            <w:noProof/>
            <w:kern w:val="0"/>
            <w:sz w:val="24"/>
          </w:rPr>
          <w:t xml:space="preserve"> </w:t>
        </w:r>
        <w:r w:rsidR="00657E3A">
          <w:rPr>
            <w:rFonts w:hint="eastAsia"/>
            <w:noProof/>
            <w:kern w:val="0"/>
            <w:sz w:val="24"/>
          </w:rPr>
          <w:t>基金合同的变更、终止与基金财产的清算</w:t>
        </w:r>
        <w:r w:rsidR="00657E3A">
          <w:rPr>
            <w:noProof/>
            <w:kern w:val="0"/>
            <w:sz w:val="24"/>
          </w:rPr>
          <w:tab/>
        </w:r>
        <w:r w:rsidR="00657E3A">
          <w:rPr>
            <w:noProof/>
            <w:kern w:val="0"/>
            <w:sz w:val="24"/>
          </w:rPr>
          <w:fldChar w:fldCharType="begin"/>
        </w:r>
        <w:r w:rsidR="00657E3A">
          <w:rPr>
            <w:noProof/>
            <w:kern w:val="0"/>
            <w:sz w:val="24"/>
          </w:rPr>
          <w:instrText xml:space="preserve"> PAGEREF _Toc63081381 \h </w:instrText>
        </w:r>
        <w:r w:rsidR="00657E3A">
          <w:rPr>
            <w:noProof/>
            <w:kern w:val="0"/>
            <w:sz w:val="24"/>
          </w:rPr>
        </w:r>
        <w:r w:rsidR="00657E3A">
          <w:rPr>
            <w:noProof/>
            <w:kern w:val="0"/>
            <w:sz w:val="24"/>
          </w:rPr>
          <w:fldChar w:fldCharType="separate"/>
        </w:r>
        <w:r w:rsidR="003542BB">
          <w:rPr>
            <w:noProof/>
            <w:kern w:val="0"/>
            <w:sz w:val="24"/>
          </w:rPr>
          <w:t>80</w:t>
        </w:r>
        <w:r w:rsidR="00657E3A">
          <w:rPr>
            <w:noProof/>
            <w:kern w:val="0"/>
            <w:sz w:val="24"/>
          </w:rPr>
          <w:fldChar w:fldCharType="end"/>
        </w:r>
      </w:hyperlink>
    </w:p>
    <w:p w14:paraId="46FE9C5A" w14:textId="3BCB4BF5" w:rsidR="00EA3159" w:rsidRDefault="00546ECE">
      <w:pPr>
        <w:pStyle w:val="11"/>
        <w:rPr>
          <w:noProof/>
          <w:kern w:val="0"/>
          <w:sz w:val="24"/>
        </w:rPr>
      </w:pPr>
      <w:hyperlink w:anchor="_Toc63081382" w:history="1">
        <w:r w:rsidR="00657E3A">
          <w:rPr>
            <w:rFonts w:hint="eastAsia"/>
            <w:noProof/>
            <w:kern w:val="0"/>
            <w:sz w:val="24"/>
          </w:rPr>
          <w:t>第二十部分</w:t>
        </w:r>
        <w:r w:rsidR="00657E3A">
          <w:rPr>
            <w:noProof/>
            <w:kern w:val="0"/>
            <w:sz w:val="24"/>
          </w:rPr>
          <w:t xml:space="preserve"> </w:t>
        </w:r>
        <w:r w:rsidR="00657E3A">
          <w:rPr>
            <w:rFonts w:hint="eastAsia"/>
            <w:noProof/>
            <w:kern w:val="0"/>
            <w:sz w:val="24"/>
          </w:rPr>
          <w:t>违约责任</w:t>
        </w:r>
        <w:r w:rsidR="00657E3A">
          <w:rPr>
            <w:noProof/>
            <w:kern w:val="0"/>
            <w:sz w:val="24"/>
          </w:rPr>
          <w:tab/>
        </w:r>
        <w:r w:rsidR="00657E3A">
          <w:rPr>
            <w:noProof/>
            <w:kern w:val="0"/>
            <w:sz w:val="24"/>
          </w:rPr>
          <w:fldChar w:fldCharType="begin"/>
        </w:r>
        <w:r w:rsidR="00657E3A">
          <w:rPr>
            <w:noProof/>
            <w:kern w:val="0"/>
            <w:sz w:val="24"/>
          </w:rPr>
          <w:instrText xml:space="preserve"> PAGEREF _Toc63081382 \h </w:instrText>
        </w:r>
        <w:r w:rsidR="00657E3A">
          <w:rPr>
            <w:noProof/>
            <w:kern w:val="0"/>
            <w:sz w:val="24"/>
          </w:rPr>
        </w:r>
        <w:r w:rsidR="00657E3A">
          <w:rPr>
            <w:noProof/>
            <w:kern w:val="0"/>
            <w:sz w:val="24"/>
          </w:rPr>
          <w:fldChar w:fldCharType="separate"/>
        </w:r>
        <w:r w:rsidR="003542BB">
          <w:rPr>
            <w:noProof/>
            <w:kern w:val="0"/>
            <w:sz w:val="24"/>
          </w:rPr>
          <w:t>82</w:t>
        </w:r>
        <w:r w:rsidR="00657E3A">
          <w:rPr>
            <w:noProof/>
            <w:kern w:val="0"/>
            <w:sz w:val="24"/>
          </w:rPr>
          <w:fldChar w:fldCharType="end"/>
        </w:r>
      </w:hyperlink>
    </w:p>
    <w:p w14:paraId="30C103D0" w14:textId="2C215735" w:rsidR="00EA3159" w:rsidRDefault="00546ECE">
      <w:pPr>
        <w:pStyle w:val="11"/>
        <w:rPr>
          <w:noProof/>
          <w:kern w:val="0"/>
          <w:sz w:val="24"/>
        </w:rPr>
      </w:pPr>
      <w:hyperlink w:anchor="_Toc63081383" w:history="1">
        <w:r w:rsidR="00657E3A">
          <w:rPr>
            <w:rFonts w:hint="eastAsia"/>
            <w:noProof/>
            <w:kern w:val="0"/>
            <w:sz w:val="24"/>
          </w:rPr>
          <w:t>第二十一部分</w:t>
        </w:r>
        <w:r w:rsidR="00657E3A">
          <w:rPr>
            <w:noProof/>
            <w:kern w:val="0"/>
            <w:sz w:val="24"/>
          </w:rPr>
          <w:t xml:space="preserve"> </w:t>
        </w:r>
        <w:r w:rsidR="00657E3A">
          <w:rPr>
            <w:rFonts w:hint="eastAsia"/>
            <w:noProof/>
            <w:kern w:val="0"/>
            <w:sz w:val="24"/>
          </w:rPr>
          <w:t>争议的处理和适用的法律</w:t>
        </w:r>
        <w:r w:rsidR="00657E3A">
          <w:rPr>
            <w:noProof/>
            <w:kern w:val="0"/>
            <w:sz w:val="24"/>
          </w:rPr>
          <w:tab/>
        </w:r>
        <w:r w:rsidR="00657E3A">
          <w:rPr>
            <w:noProof/>
            <w:kern w:val="0"/>
            <w:sz w:val="24"/>
          </w:rPr>
          <w:fldChar w:fldCharType="begin"/>
        </w:r>
        <w:r w:rsidR="00657E3A">
          <w:rPr>
            <w:noProof/>
            <w:kern w:val="0"/>
            <w:sz w:val="24"/>
          </w:rPr>
          <w:instrText xml:space="preserve"> PAGEREF _Toc63081383 \h </w:instrText>
        </w:r>
        <w:r w:rsidR="00657E3A">
          <w:rPr>
            <w:noProof/>
            <w:kern w:val="0"/>
            <w:sz w:val="24"/>
          </w:rPr>
        </w:r>
        <w:r w:rsidR="00657E3A">
          <w:rPr>
            <w:noProof/>
            <w:kern w:val="0"/>
            <w:sz w:val="24"/>
          </w:rPr>
          <w:fldChar w:fldCharType="separate"/>
        </w:r>
        <w:r w:rsidR="003542BB">
          <w:rPr>
            <w:noProof/>
            <w:kern w:val="0"/>
            <w:sz w:val="24"/>
          </w:rPr>
          <w:t>83</w:t>
        </w:r>
        <w:r w:rsidR="00657E3A">
          <w:rPr>
            <w:noProof/>
            <w:kern w:val="0"/>
            <w:sz w:val="24"/>
          </w:rPr>
          <w:fldChar w:fldCharType="end"/>
        </w:r>
      </w:hyperlink>
    </w:p>
    <w:p w14:paraId="77BBFEE0" w14:textId="25E17A99" w:rsidR="00EA3159" w:rsidRDefault="00546ECE">
      <w:pPr>
        <w:pStyle w:val="11"/>
        <w:rPr>
          <w:noProof/>
          <w:kern w:val="0"/>
          <w:sz w:val="24"/>
        </w:rPr>
      </w:pPr>
      <w:hyperlink w:anchor="_Toc63081384" w:history="1">
        <w:r w:rsidR="00657E3A">
          <w:rPr>
            <w:rFonts w:hint="eastAsia"/>
            <w:noProof/>
            <w:kern w:val="0"/>
            <w:sz w:val="24"/>
          </w:rPr>
          <w:t>第二十二部分</w:t>
        </w:r>
        <w:r w:rsidR="00657E3A">
          <w:rPr>
            <w:noProof/>
            <w:kern w:val="0"/>
            <w:sz w:val="24"/>
          </w:rPr>
          <w:t xml:space="preserve"> </w:t>
        </w:r>
        <w:r w:rsidR="00657E3A">
          <w:rPr>
            <w:rFonts w:hint="eastAsia"/>
            <w:noProof/>
            <w:kern w:val="0"/>
            <w:sz w:val="24"/>
          </w:rPr>
          <w:t>基金合同的效力</w:t>
        </w:r>
        <w:r w:rsidR="00657E3A">
          <w:rPr>
            <w:noProof/>
            <w:kern w:val="0"/>
            <w:sz w:val="24"/>
          </w:rPr>
          <w:tab/>
        </w:r>
        <w:r w:rsidR="00657E3A">
          <w:rPr>
            <w:noProof/>
            <w:kern w:val="0"/>
            <w:sz w:val="24"/>
          </w:rPr>
          <w:fldChar w:fldCharType="begin"/>
        </w:r>
        <w:r w:rsidR="00657E3A">
          <w:rPr>
            <w:noProof/>
            <w:kern w:val="0"/>
            <w:sz w:val="24"/>
          </w:rPr>
          <w:instrText xml:space="preserve"> PAGEREF _Toc63081384 \h </w:instrText>
        </w:r>
        <w:r w:rsidR="00657E3A">
          <w:rPr>
            <w:noProof/>
            <w:kern w:val="0"/>
            <w:sz w:val="24"/>
          </w:rPr>
        </w:r>
        <w:r w:rsidR="00657E3A">
          <w:rPr>
            <w:noProof/>
            <w:kern w:val="0"/>
            <w:sz w:val="24"/>
          </w:rPr>
          <w:fldChar w:fldCharType="separate"/>
        </w:r>
        <w:r w:rsidR="003542BB">
          <w:rPr>
            <w:noProof/>
            <w:kern w:val="0"/>
            <w:sz w:val="24"/>
          </w:rPr>
          <w:t>84</w:t>
        </w:r>
        <w:r w:rsidR="00657E3A">
          <w:rPr>
            <w:noProof/>
            <w:kern w:val="0"/>
            <w:sz w:val="24"/>
          </w:rPr>
          <w:fldChar w:fldCharType="end"/>
        </w:r>
      </w:hyperlink>
    </w:p>
    <w:p w14:paraId="022DE00C" w14:textId="3895BA12" w:rsidR="00EA3159" w:rsidRDefault="00546ECE">
      <w:pPr>
        <w:pStyle w:val="11"/>
        <w:rPr>
          <w:noProof/>
          <w:kern w:val="0"/>
          <w:sz w:val="24"/>
        </w:rPr>
      </w:pPr>
      <w:hyperlink w:anchor="_Toc63081385" w:history="1">
        <w:r w:rsidR="00657E3A">
          <w:rPr>
            <w:rFonts w:hint="eastAsia"/>
            <w:noProof/>
            <w:kern w:val="0"/>
            <w:sz w:val="24"/>
          </w:rPr>
          <w:t>第二十三部分</w:t>
        </w:r>
        <w:r w:rsidR="00657E3A">
          <w:rPr>
            <w:noProof/>
            <w:kern w:val="0"/>
            <w:sz w:val="24"/>
          </w:rPr>
          <w:t xml:space="preserve"> </w:t>
        </w:r>
        <w:r w:rsidR="00657E3A">
          <w:rPr>
            <w:rFonts w:hint="eastAsia"/>
            <w:noProof/>
            <w:kern w:val="0"/>
            <w:sz w:val="24"/>
          </w:rPr>
          <w:t>其他事项</w:t>
        </w:r>
        <w:r w:rsidR="00657E3A">
          <w:rPr>
            <w:noProof/>
            <w:kern w:val="0"/>
            <w:sz w:val="24"/>
          </w:rPr>
          <w:tab/>
        </w:r>
        <w:r w:rsidR="00657E3A">
          <w:rPr>
            <w:noProof/>
            <w:kern w:val="0"/>
            <w:sz w:val="24"/>
          </w:rPr>
          <w:fldChar w:fldCharType="begin"/>
        </w:r>
        <w:r w:rsidR="00657E3A">
          <w:rPr>
            <w:noProof/>
            <w:kern w:val="0"/>
            <w:sz w:val="24"/>
          </w:rPr>
          <w:instrText xml:space="preserve"> PAGEREF _Toc63081385 \h </w:instrText>
        </w:r>
        <w:r w:rsidR="00657E3A">
          <w:rPr>
            <w:noProof/>
            <w:kern w:val="0"/>
            <w:sz w:val="24"/>
          </w:rPr>
        </w:r>
        <w:r w:rsidR="00657E3A">
          <w:rPr>
            <w:noProof/>
            <w:kern w:val="0"/>
            <w:sz w:val="24"/>
          </w:rPr>
          <w:fldChar w:fldCharType="separate"/>
        </w:r>
        <w:r w:rsidR="003542BB">
          <w:rPr>
            <w:noProof/>
            <w:kern w:val="0"/>
            <w:sz w:val="24"/>
          </w:rPr>
          <w:t>85</w:t>
        </w:r>
        <w:r w:rsidR="00657E3A">
          <w:rPr>
            <w:noProof/>
            <w:kern w:val="0"/>
            <w:sz w:val="24"/>
          </w:rPr>
          <w:fldChar w:fldCharType="end"/>
        </w:r>
      </w:hyperlink>
    </w:p>
    <w:p w14:paraId="34F8EBD3" w14:textId="6C4649E6" w:rsidR="00EA3159" w:rsidRDefault="00546ECE">
      <w:pPr>
        <w:pStyle w:val="11"/>
        <w:rPr>
          <w:noProof/>
          <w:kern w:val="0"/>
          <w:sz w:val="24"/>
        </w:rPr>
      </w:pPr>
      <w:hyperlink w:anchor="_Toc63081386" w:history="1">
        <w:r w:rsidR="00657E3A">
          <w:rPr>
            <w:rFonts w:hint="eastAsia"/>
            <w:noProof/>
            <w:kern w:val="0"/>
            <w:sz w:val="24"/>
          </w:rPr>
          <w:t>第二十四部分</w:t>
        </w:r>
        <w:r w:rsidR="00657E3A">
          <w:rPr>
            <w:noProof/>
            <w:kern w:val="0"/>
            <w:sz w:val="24"/>
          </w:rPr>
          <w:t xml:space="preserve"> </w:t>
        </w:r>
        <w:r w:rsidR="00657E3A">
          <w:rPr>
            <w:rFonts w:hint="eastAsia"/>
            <w:noProof/>
            <w:kern w:val="0"/>
            <w:sz w:val="24"/>
          </w:rPr>
          <w:t>基金合同内容摘要</w:t>
        </w:r>
        <w:r w:rsidR="00657E3A">
          <w:rPr>
            <w:noProof/>
            <w:kern w:val="0"/>
            <w:sz w:val="24"/>
          </w:rPr>
          <w:tab/>
        </w:r>
        <w:r w:rsidR="00657E3A">
          <w:rPr>
            <w:noProof/>
            <w:kern w:val="0"/>
            <w:sz w:val="24"/>
          </w:rPr>
          <w:fldChar w:fldCharType="begin"/>
        </w:r>
        <w:r w:rsidR="00657E3A">
          <w:rPr>
            <w:noProof/>
            <w:kern w:val="0"/>
            <w:sz w:val="24"/>
          </w:rPr>
          <w:instrText xml:space="preserve"> PAGEREF _Toc63081386 \h </w:instrText>
        </w:r>
        <w:r w:rsidR="00657E3A">
          <w:rPr>
            <w:noProof/>
            <w:kern w:val="0"/>
            <w:sz w:val="24"/>
          </w:rPr>
        </w:r>
        <w:r w:rsidR="00657E3A">
          <w:rPr>
            <w:noProof/>
            <w:kern w:val="0"/>
            <w:sz w:val="24"/>
          </w:rPr>
          <w:fldChar w:fldCharType="separate"/>
        </w:r>
        <w:r w:rsidR="003542BB">
          <w:rPr>
            <w:noProof/>
            <w:kern w:val="0"/>
            <w:sz w:val="24"/>
          </w:rPr>
          <w:t>86</w:t>
        </w:r>
        <w:r w:rsidR="00657E3A">
          <w:rPr>
            <w:noProof/>
            <w:kern w:val="0"/>
            <w:sz w:val="24"/>
          </w:rPr>
          <w:fldChar w:fldCharType="end"/>
        </w:r>
      </w:hyperlink>
    </w:p>
    <w:p w14:paraId="4C7BD1B9" w14:textId="77777777" w:rsidR="00EA3159" w:rsidRDefault="00657E3A">
      <w:pPr>
        <w:spacing w:line="360" w:lineRule="auto"/>
      </w:pPr>
      <w:r>
        <w:rPr>
          <w:rFonts w:asciiTheme="minorEastAsia" w:eastAsiaTheme="minorEastAsia" w:hAnsiTheme="minorEastAsia"/>
          <w:sz w:val="24"/>
          <w:szCs w:val="24"/>
        </w:rPr>
        <w:fldChar w:fldCharType="end"/>
      </w:r>
    </w:p>
    <w:p w14:paraId="45298F68" w14:textId="77777777" w:rsidR="00EA3159" w:rsidRDefault="00EA3159">
      <w:pPr>
        <w:spacing w:line="360" w:lineRule="auto"/>
      </w:pPr>
    </w:p>
    <w:p w14:paraId="5A065566" w14:textId="77777777" w:rsidR="00EA3159" w:rsidRDefault="00EA3159">
      <w:pPr>
        <w:pStyle w:val="1"/>
        <w:spacing w:before="0" w:after="0"/>
        <w:jc w:val="left"/>
        <w:rPr>
          <w:rFonts w:ascii="Times New Roman"/>
          <w:b w:val="0"/>
          <w:bCs/>
          <w:color w:val="auto"/>
          <w:kern w:val="2"/>
        </w:rPr>
        <w:sectPr w:rsidR="00EA3159">
          <w:headerReference w:type="default" r:id="rId12"/>
          <w:pgSz w:w="11906" w:h="16838"/>
          <w:pgMar w:top="1440" w:right="1800" w:bottom="1440" w:left="1800" w:header="851" w:footer="907" w:gutter="0"/>
          <w:pgNumType w:start="1"/>
          <w:cols w:space="720"/>
          <w:docGrid w:type="lines" w:linePitch="312"/>
        </w:sectPr>
      </w:pPr>
      <w:bookmarkStart w:id="24" w:name="_Toc23386"/>
      <w:bookmarkStart w:id="25" w:name="_Toc141703880"/>
      <w:bookmarkStart w:id="26" w:name="_Toc32639"/>
      <w:bookmarkStart w:id="27" w:name="_Toc139991730"/>
      <w:bookmarkStart w:id="28" w:name="_Toc26897"/>
      <w:bookmarkStart w:id="29" w:name="_Toc30935"/>
      <w:bookmarkStart w:id="30" w:name="_Toc4867"/>
      <w:bookmarkStart w:id="31" w:name="_Toc15517"/>
      <w:bookmarkStart w:id="32" w:name="_Toc8727"/>
      <w:bookmarkStart w:id="33" w:name="_Toc29629"/>
      <w:bookmarkStart w:id="34" w:name="_Toc4966"/>
      <w:bookmarkStart w:id="35" w:name="_Toc6306"/>
      <w:bookmarkStart w:id="36" w:name="_Toc123701389"/>
      <w:bookmarkStart w:id="37" w:name="_Toc123112268"/>
      <w:bookmarkStart w:id="38" w:name="_Toc123112229"/>
      <w:bookmarkStart w:id="39" w:name="_Toc233456271"/>
    </w:p>
    <w:p w14:paraId="40072324" w14:textId="77777777" w:rsidR="00EA3159" w:rsidRDefault="00657E3A">
      <w:pPr>
        <w:pStyle w:val="1"/>
        <w:spacing w:before="0" w:after="0"/>
        <w:jc w:val="center"/>
        <w:rPr>
          <w:rFonts w:ascii="Times New Roman"/>
          <w:color w:val="auto"/>
          <w:sz w:val="30"/>
        </w:rPr>
      </w:pPr>
      <w:bookmarkStart w:id="40" w:name="_Toc397435716"/>
      <w:bookmarkStart w:id="41" w:name="_Toc63081363"/>
      <w:bookmarkStart w:id="42" w:name="_Toc11660"/>
      <w:bookmarkStart w:id="43" w:name="_Toc397358867"/>
      <w:bookmarkStart w:id="44" w:name="_Toc397434812"/>
      <w:bookmarkStart w:id="45" w:name="_Toc397435306"/>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bookmarkEnd w:id="44"/>
      <w:bookmarkEnd w:id="45"/>
    </w:p>
    <w:p w14:paraId="6CDBE3EF" w14:textId="77777777" w:rsidR="00EA3159" w:rsidRDefault="00EA3159">
      <w:pPr>
        <w:spacing w:line="360" w:lineRule="auto"/>
        <w:rPr>
          <w:bCs/>
        </w:rPr>
      </w:pPr>
      <w:bookmarkStart w:id="46" w:name="_Toc139991731"/>
    </w:p>
    <w:p w14:paraId="4AC42915" w14:textId="77777777" w:rsidR="00EA3159" w:rsidRDefault="00657E3A">
      <w:pPr>
        <w:spacing w:line="360" w:lineRule="auto"/>
        <w:ind w:firstLineChars="200" w:firstLine="480"/>
        <w:rPr>
          <w:bCs/>
          <w:sz w:val="24"/>
        </w:rPr>
      </w:pPr>
      <w:bookmarkStart w:id="47" w:name="_Toc258829399"/>
      <w:bookmarkEnd w:id="36"/>
      <w:bookmarkEnd w:id="37"/>
      <w:bookmarkEnd w:id="38"/>
      <w:bookmarkEnd w:id="46"/>
      <w:r>
        <w:rPr>
          <w:rFonts w:hint="eastAsia"/>
          <w:bCs/>
          <w:sz w:val="24"/>
        </w:rPr>
        <w:t>一、</w:t>
      </w:r>
      <w:r>
        <w:rPr>
          <w:bCs/>
          <w:sz w:val="24"/>
        </w:rPr>
        <w:t>订立本基金合同的目的、依据和原则</w:t>
      </w:r>
    </w:p>
    <w:p w14:paraId="6268DBC6"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BC43044" w14:textId="77777777" w:rsidR="00EA3159" w:rsidRDefault="00657E3A">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07C8BC6"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50B1A80" w14:textId="77777777" w:rsidR="00EA3159" w:rsidRDefault="00657E3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0465BC" w14:textId="77777777" w:rsidR="00EA3159" w:rsidRDefault="00657E3A">
      <w:pPr>
        <w:spacing w:line="360" w:lineRule="auto"/>
        <w:ind w:firstLineChars="200" w:firstLine="480"/>
        <w:rPr>
          <w:bCs/>
        </w:rPr>
      </w:pPr>
      <w:r>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61BFB0D7" w14:textId="440DE7DC" w:rsidR="00EA3159" w:rsidRDefault="00657E3A">
      <w:pPr>
        <w:spacing w:line="360" w:lineRule="auto"/>
        <w:ind w:firstLineChars="200" w:firstLine="480"/>
        <w:rPr>
          <w:bCs/>
          <w:sz w:val="24"/>
        </w:rPr>
      </w:pPr>
      <w:r>
        <w:rPr>
          <w:rFonts w:hint="eastAsia"/>
          <w:bCs/>
          <w:sz w:val="24"/>
        </w:rPr>
        <w:t>三、</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11F01641" w14:textId="68AF9650" w:rsidR="00EA3159" w:rsidRDefault="00657E3A">
      <w:pPr>
        <w:spacing w:line="360" w:lineRule="auto"/>
        <w:ind w:firstLineChars="200" w:firstLine="480"/>
        <w:rPr>
          <w:bCs/>
          <w:sz w:val="24"/>
        </w:rPr>
      </w:pPr>
      <w:r>
        <w:rPr>
          <w:rFonts w:hint="eastAsia"/>
          <w:bCs/>
          <w:sz w:val="24"/>
        </w:rPr>
        <w:t>中国证监会对本基金募集</w:t>
      </w:r>
      <w:r w:rsidR="005614BC">
        <w:rPr>
          <w:rFonts w:hint="eastAsia"/>
          <w:bCs/>
          <w:sz w:val="24"/>
        </w:rPr>
        <w:t>申请</w:t>
      </w:r>
      <w:r>
        <w:rPr>
          <w:rFonts w:hint="eastAsia"/>
          <w:bCs/>
          <w:sz w:val="24"/>
        </w:rPr>
        <w:t>的注册，并不表明其对本基金的投资价值和市场前景做出实质性判断或保证，也不表明投资于本基金没有风险。</w:t>
      </w:r>
    </w:p>
    <w:p w14:paraId="42926F8A" w14:textId="77777777" w:rsidR="00EA3159" w:rsidRDefault="00657E3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06CDD641" w14:textId="77777777" w:rsidR="00EA3159" w:rsidRDefault="00657E3A">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41924044" w14:textId="37A0C65C" w:rsidR="00EA3159" w:rsidRDefault="00657E3A">
      <w:pPr>
        <w:spacing w:line="360" w:lineRule="auto"/>
        <w:ind w:firstLineChars="200" w:firstLine="480"/>
        <w:rPr>
          <w:bCs/>
          <w:sz w:val="24"/>
        </w:rPr>
      </w:pPr>
      <w:r>
        <w:rPr>
          <w:bCs/>
          <w:sz w:val="24"/>
        </w:rPr>
        <w:lastRenderedPageBreak/>
        <w:t>四</w:t>
      </w:r>
      <w:r>
        <w:rPr>
          <w:rFonts w:hint="eastAsia"/>
          <w:bCs/>
          <w:sz w:val="24"/>
        </w:rPr>
        <w:t>、本基金的投资范围包括存托凭证，除与其他仅投资于</w:t>
      </w:r>
      <w:r w:rsidR="003962A1">
        <w:rPr>
          <w:rFonts w:hint="eastAsia"/>
          <w:bCs/>
          <w:sz w:val="24"/>
        </w:rPr>
        <w:t>境内</w:t>
      </w:r>
      <w:r>
        <w:rPr>
          <w:rFonts w:hint="eastAsia"/>
          <w:bCs/>
          <w:sz w:val="24"/>
        </w:rPr>
        <w:t>市场股票的基金所面临的共同风险外，本基金还将面临投资存托凭证的特殊风险，详见本基金招募说明书。</w:t>
      </w:r>
    </w:p>
    <w:p w14:paraId="22B84DB1" w14:textId="56B611B0" w:rsidR="00EA3159" w:rsidRDefault="00657E3A">
      <w:pPr>
        <w:spacing w:line="360" w:lineRule="auto"/>
        <w:ind w:firstLineChars="200" w:firstLine="480"/>
        <w:rPr>
          <w:bCs/>
          <w:sz w:val="24"/>
        </w:rPr>
      </w:pPr>
      <w:r>
        <w:rPr>
          <w:rFonts w:hint="eastAsia"/>
          <w:bCs/>
          <w:sz w:val="24"/>
        </w:rPr>
        <w:t>五、</w:t>
      </w:r>
      <w:r w:rsidR="00C42E7B">
        <w:rPr>
          <w:rFonts w:hint="eastAsia"/>
          <w:bCs/>
          <w:sz w:val="24"/>
        </w:rPr>
        <w:t>本基金可投资港股通标的股票，会面临港股通机制下因投资环境、投资标的、市场制度以及交易规则等差异带来的特有风险，包括港股市场股价波动较大的风险（港股市场实行</w:t>
      </w:r>
      <w:r w:rsidR="00C42E7B">
        <w:rPr>
          <w:bCs/>
          <w:sz w:val="24"/>
        </w:rPr>
        <w:t>T+0</w:t>
      </w:r>
      <w:r w:rsidR="00C42E7B">
        <w:rPr>
          <w:rFonts w:hint="eastAsia"/>
          <w:bCs/>
          <w:sz w:val="24"/>
        </w:rPr>
        <w:t>回转交易，且对个股不设涨跌幅限制，港股股价可能表现出比</w:t>
      </w:r>
      <w:r w:rsidR="00C42E7B">
        <w:rPr>
          <w:bCs/>
          <w:sz w:val="24"/>
        </w:rPr>
        <w:t>A</w:t>
      </w:r>
      <w:r w:rsidR="00C42E7B">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参见本基金招募说明书。</w:t>
      </w:r>
    </w:p>
    <w:p w14:paraId="138942BD" w14:textId="77777777" w:rsidR="00EA3159" w:rsidRDefault="00657E3A">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13D2126C" w14:textId="2762EEE0" w:rsidR="00EA3159" w:rsidRDefault="00657E3A">
      <w:pPr>
        <w:spacing w:line="360" w:lineRule="auto"/>
        <w:ind w:firstLineChars="200" w:firstLine="480"/>
        <w:rPr>
          <w:bCs/>
          <w:sz w:val="24"/>
        </w:rPr>
      </w:pPr>
      <w:r>
        <w:rPr>
          <w:rFonts w:hint="eastAsia"/>
          <w:bCs/>
          <w:sz w:val="24"/>
        </w:rPr>
        <w:t>六、本基金在募集成立时（指本基金募集完成进行验资时）及运作过程中，单一投资者持有的基金份额占本基金总份额的比例不得达到或超过</w:t>
      </w:r>
      <w:r>
        <w:rPr>
          <w:rFonts w:hint="eastAsia"/>
          <w:bCs/>
          <w:sz w:val="24"/>
        </w:rPr>
        <w:t>50%</w:t>
      </w:r>
      <w:r>
        <w:rPr>
          <w:rFonts w:hint="eastAsia"/>
          <w:bCs/>
          <w:sz w:val="24"/>
        </w:rPr>
        <w:t>（运作过程中，因基金份额赎回等情形导致被动超标的除外），且基金管理人承诺后续不存在通过一致行动人等方式变相规避</w:t>
      </w:r>
      <w:r>
        <w:rPr>
          <w:rFonts w:hint="eastAsia"/>
          <w:bCs/>
          <w:sz w:val="24"/>
        </w:rPr>
        <w:t>50%</w:t>
      </w:r>
      <w:r>
        <w:rPr>
          <w:rFonts w:hint="eastAsia"/>
          <w:bCs/>
          <w:sz w:val="24"/>
        </w:rPr>
        <w:t>集中度要求的情形。</w:t>
      </w:r>
      <w:r w:rsidR="00BD6A01">
        <w:rPr>
          <w:rFonts w:hint="eastAsia"/>
          <w:bCs/>
          <w:sz w:val="24"/>
        </w:rPr>
        <w:t>法律法规或监管机构另有规定的，从其规定</w:t>
      </w:r>
      <w:r>
        <w:rPr>
          <w:rFonts w:hint="eastAsia"/>
          <w:bCs/>
          <w:sz w:val="24"/>
        </w:rPr>
        <w:t>。</w:t>
      </w:r>
    </w:p>
    <w:p w14:paraId="7D1970D4" w14:textId="77777777" w:rsidR="00EA3159" w:rsidRDefault="00657E3A">
      <w:pPr>
        <w:spacing w:line="360" w:lineRule="auto"/>
        <w:ind w:firstLineChars="200" w:firstLine="48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14:paraId="73B42373" w14:textId="77777777" w:rsidR="00302BEC" w:rsidRDefault="00657E3A" w:rsidP="00302BEC">
      <w:pPr>
        <w:spacing w:line="360" w:lineRule="auto"/>
        <w:ind w:firstLineChars="200" w:firstLine="480"/>
        <w:rPr>
          <w:bCs/>
          <w:sz w:val="24"/>
        </w:rPr>
      </w:pPr>
      <w:r>
        <w:rPr>
          <w:rFonts w:hint="eastAsia"/>
          <w:bCs/>
          <w:sz w:val="24"/>
        </w:rPr>
        <w:t>八、本基金按照中国法律法规成立并运作，若基金合同的内容与届时有效的法律法规的强制性规定不一致，应当以届时有效的法律法规的规定为准。</w:t>
      </w:r>
    </w:p>
    <w:p w14:paraId="7BEE5584" w14:textId="77777777" w:rsidR="00302BEC" w:rsidRDefault="00302BEC" w:rsidP="00302BEC">
      <w:pPr>
        <w:spacing w:line="360" w:lineRule="auto"/>
        <w:ind w:firstLineChars="200" w:firstLine="480"/>
        <w:rPr>
          <w:bCs/>
          <w:sz w:val="24"/>
        </w:rPr>
      </w:pPr>
      <w:r>
        <w:rPr>
          <w:rFonts w:hint="eastAsia"/>
          <w:bCs/>
          <w:sz w:val="24"/>
        </w:rPr>
        <w:t>九、当本基金持有特定资产且存在或潜在大额赎回申请时，基金管理人履行相应程序后，可以启动侧袋机制，具体详见本基金合同和招募说明书的有关章节内容。侧袋机制实施期间，基金管理人将对基金简称进行特殊标识，并不办理侧袋账户的申购赎回。请基金份额持有人仔细阅读相关内容并关注本基金启用侧袋机制时的特定风险。</w:t>
      </w:r>
    </w:p>
    <w:p w14:paraId="540A6CAD" w14:textId="0153B4EC" w:rsidR="00EA3159" w:rsidRDefault="00EA3159">
      <w:pPr>
        <w:spacing w:line="360" w:lineRule="auto"/>
        <w:ind w:firstLineChars="200" w:firstLine="480"/>
        <w:rPr>
          <w:bCs/>
          <w:sz w:val="24"/>
        </w:rPr>
      </w:pPr>
    </w:p>
    <w:p w14:paraId="2EF805D6"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8" w:name="_Toc13020"/>
      <w:bookmarkStart w:id="49" w:name="_Toc19592"/>
      <w:bookmarkStart w:id="50" w:name="_Toc819"/>
      <w:bookmarkStart w:id="51" w:name="_Toc3224"/>
      <w:bookmarkStart w:id="52" w:name="_Toc15067"/>
      <w:bookmarkStart w:id="53" w:name="_Toc6617"/>
      <w:bookmarkStart w:id="54" w:name="_Toc2465"/>
      <w:bookmarkStart w:id="55" w:name="_Toc397434813"/>
      <w:bookmarkStart w:id="56" w:name="_Toc397358868"/>
      <w:bookmarkStart w:id="57" w:name="_Toc31551"/>
      <w:bookmarkStart w:id="58" w:name="_Toc397435307"/>
      <w:bookmarkStart w:id="59" w:name="_Toc24860"/>
      <w:bookmarkStart w:id="60" w:name="_Toc397435717"/>
      <w:bookmarkStart w:id="61" w:name="_Toc22864"/>
      <w:bookmarkStart w:id="62" w:name="_Toc63081364"/>
      <w:bookmarkStart w:id="63" w:name="_Toc213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C04A62D" w14:textId="77777777" w:rsidR="00EA3159" w:rsidRDefault="00EA3159">
      <w:pPr>
        <w:autoSpaceDE w:val="0"/>
        <w:autoSpaceDN w:val="0"/>
        <w:adjustRightInd w:val="0"/>
        <w:spacing w:line="360" w:lineRule="auto"/>
        <w:ind w:firstLineChars="200" w:firstLine="420"/>
        <w:rPr>
          <w:bCs/>
        </w:rPr>
      </w:pPr>
    </w:p>
    <w:p w14:paraId="5967F878" w14:textId="77777777" w:rsidR="00EA3159" w:rsidRDefault="00657E3A">
      <w:pPr>
        <w:spacing w:line="360" w:lineRule="auto"/>
        <w:ind w:firstLineChars="200" w:firstLine="480"/>
        <w:rPr>
          <w:bCs/>
          <w:sz w:val="24"/>
        </w:rPr>
      </w:pPr>
      <w:r>
        <w:rPr>
          <w:bCs/>
          <w:sz w:val="24"/>
        </w:rPr>
        <w:t>在本基金合同中，除非文意另有所指，下列词语或简称具有如下含义：</w:t>
      </w:r>
    </w:p>
    <w:p w14:paraId="04B3F1A2" w14:textId="01E154AD" w:rsidR="00EA3159" w:rsidRDefault="00657E3A">
      <w:pPr>
        <w:spacing w:line="360" w:lineRule="auto"/>
        <w:ind w:firstLineChars="200" w:firstLine="480"/>
        <w:rPr>
          <w:bCs/>
          <w:sz w:val="24"/>
        </w:rPr>
      </w:pPr>
      <w:r>
        <w:rPr>
          <w:bCs/>
          <w:sz w:val="24"/>
        </w:rPr>
        <w:t>1</w:t>
      </w:r>
      <w:r>
        <w:rPr>
          <w:rFonts w:hint="eastAsia"/>
          <w:bCs/>
          <w:sz w:val="24"/>
        </w:rPr>
        <w:t>、</w:t>
      </w:r>
      <w:r>
        <w:rPr>
          <w:bCs/>
          <w:sz w:val="24"/>
        </w:rPr>
        <w:t>基金或本基金：指</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p>
    <w:p w14:paraId="064985C2"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永赢基金管理有限公司</w:t>
      </w:r>
    </w:p>
    <w:p w14:paraId="4D9D15E7" w14:textId="3C7A1184" w:rsidR="00EA3159" w:rsidRDefault="00657E3A">
      <w:pPr>
        <w:spacing w:line="360" w:lineRule="auto"/>
        <w:ind w:firstLineChars="200" w:firstLine="480"/>
        <w:rPr>
          <w:bCs/>
          <w:sz w:val="24"/>
        </w:rPr>
      </w:pPr>
      <w:r>
        <w:rPr>
          <w:bCs/>
          <w:sz w:val="24"/>
        </w:rPr>
        <w:t>3</w:t>
      </w:r>
      <w:r>
        <w:rPr>
          <w:rFonts w:hint="eastAsia"/>
          <w:bCs/>
          <w:sz w:val="24"/>
        </w:rPr>
        <w:t>、</w:t>
      </w:r>
      <w:r>
        <w:rPr>
          <w:bCs/>
          <w:sz w:val="24"/>
        </w:rPr>
        <w:t>基金托管人：指</w:t>
      </w:r>
      <w:r w:rsidR="00770E46">
        <w:rPr>
          <w:rFonts w:hint="eastAsia"/>
          <w:bCs/>
          <w:sz w:val="24"/>
        </w:rPr>
        <w:t>中国建设银行</w:t>
      </w:r>
      <w:r>
        <w:rPr>
          <w:rFonts w:hint="eastAsia"/>
          <w:bCs/>
          <w:sz w:val="24"/>
        </w:rPr>
        <w:t>股份有限公司</w:t>
      </w:r>
    </w:p>
    <w:p w14:paraId="1E5E2220" w14:textId="0CF99EA1" w:rsidR="00EA3159" w:rsidRDefault="00657E3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bCs/>
          <w:sz w:val="24"/>
        </w:rPr>
        <w:t>基金合同》及对本基金合同的任何有效修订和补充</w:t>
      </w:r>
    </w:p>
    <w:p w14:paraId="1C4FEBFC" w14:textId="19ECE3DE" w:rsidR="00EA3159" w:rsidRDefault="00657E3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bCs/>
          <w:sz w:val="24"/>
        </w:rPr>
        <w:t>托管协议》及对该托管协议的任何有效修订和补充</w:t>
      </w:r>
    </w:p>
    <w:p w14:paraId="411CEB87" w14:textId="5F6F3D44" w:rsidR="00EA3159" w:rsidRDefault="00657E3A">
      <w:pPr>
        <w:spacing w:line="360" w:lineRule="auto"/>
        <w:ind w:firstLineChars="200" w:firstLine="480"/>
        <w:rPr>
          <w:bCs/>
          <w:sz w:val="24"/>
        </w:rPr>
      </w:pPr>
      <w:r>
        <w:rPr>
          <w:bCs/>
          <w:sz w:val="24"/>
        </w:rPr>
        <w:t>6</w:t>
      </w:r>
      <w:r>
        <w:rPr>
          <w:rFonts w:hint="eastAsia"/>
          <w:bCs/>
          <w:sz w:val="24"/>
        </w:rPr>
        <w:t>、</w:t>
      </w:r>
      <w:r>
        <w:rPr>
          <w:bCs/>
          <w:sz w:val="24"/>
        </w:rPr>
        <w:t>招募说明书：指《</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bCs/>
          <w:sz w:val="24"/>
        </w:rPr>
        <w:t>招募说明书》及其更新</w:t>
      </w:r>
    </w:p>
    <w:p w14:paraId="0D8470BD" w14:textId="2A01984E" w:rsidR="00EA3159" w:rsidRDefault="00657E3A">
      <w:pPr>
        <w:spacing w:line="360" w:lineRule="auto"/>
        <w:ind w:firstLineChars="200" w:firstLine="480"/>
        <w:rPr>
          <w:bCs/>
          <w:sz w:val="24"/>
        </w:rPr>
      </w:pPr>
      <w:r>
        <w:rPr>
          <w:rFonts w:hint="eastAsia"/>
          <w:bCs/>
          <w:sz w:val="24"/>
        </w:rPr>
        <w:t>7</w:t>
      </w:r>
      <w:r>
        <w:rPr>
          <w:rFonts w:hint="eastAsia"/>
          <w:bCs/>
          <w:sz w:val="24"/>
        </w:rPr>
        <w:t>、基金产品资料概要：指《</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rFonts w:hint="eastAsia"/>
          <w:bCs/>
          <w:sz w:val="24"/>
        </w:rPr>
        <w:t>基金产品资料概要》及其更新</w:t>
      </w:r>
      <w:r>
        <w:rPr>
          <w:rFonts w:hint="eastAsia"/>
          <w:bCs/>
          <w:sz w:val="24"/>
        </w:rPr>
        <w:t xml:space="preserve"> </w:t>
      </w:r>
    </w:p>
    <w:p w14:paraId="2CE5BC35" w14:textId="2973F573" w:rsidR="00EA3159" w:rsidRDefault="00657E3A">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FB2A6D">
        <w:rPr>
          <w:rFonts w:hint="eastAsia"/>
          <w:bCs/>
          <w:sz w:val="24"/>
        </w:rPr>
        <w:t>永赢</w:t>
      </w:r>
      <w:r w:rsidR="00770E46">
        <w:rPr>
          <w:rFonts w:hint="eastAsia"/>
          <w:bCs/>
          <w:sz w:val="24"/>
        </w:rPr>
        <w:t>先进制造智选</w:t>
      </w:r>
      <w:r w:rsidR="00FB2A6D">
        <w:rPr>
          <w:rFonts w:hint="eastAsia"/>
          <w:bCs/>
          <w:sz w:val="24"/>
        </w:rPr>
        <w:t>混合型发起式证券投资基金</w:t>
      </w:r>
      <w:r>
        <w:rPr>
          <w:bCs/>
          <w:sz w:val="24"/>
        </w:rPr>
        <w:t>基金份额发售公告》</w:t>
      </w:r>
    </w:p>
    <w:p w14:paraId="047203EA" w14:textId="77777777" w:rsidR="00EA3159" w:rsidRDefault="00657E3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50CE680" w14:textId="77777777" w:rsidR="00EA3159" w:rsidRDefault="00657E3A">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7AF382B4" w14:textId="77777777" w:rsidR="00EA3159" w:rsidRDefault="00657E3A">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6AEA3B29" w14:textId="77777777" w:rsidR="00EA3159" w:rsidRDefault="00657E3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lastRenderedPageBreak/>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36EC72D4" w14:textId="77777777" w:rsidR="00EA3159" w:rsidRDefault="00657E3A">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27FE0E40" w14:textId="77777777" w:rsidR="00EA3159" w:rsidRDefault="00657E3A">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587581EB" w14:textId="77777777" w:rsidR="00EA3159" w:rsidRDefault="00657E3A">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14:paraId="2F05F7F4" w14:textId="77777777" w:rsidR="00EA3159" w:rsidRDefault="00657E3A">
      <w:pPr>
        <w:spacing w:line="360" w:lineRule="auto"/>
        <w:ind w:firstLineChars="200" w:firstLine="480"/>
        <w:rPr>
          <w:bCs/>
          <w:sz w:val="24"/>
        </w:rPr>
      </w:pPr>
      <w:r>
        <w:rPr>
          <w:bCs/>
          <w:sz w:val="24"/>
        </w:rPr>
        <w:t>1</w:t>
      </w:r>
      <w:r>
        <w:rPr>
          <w:rFonts w:hint="eastAsia"/>
          <w:bCs/>
          <w:sz w:val="24"/>
        </w:rPr>
        <w:t>6</w:t>
      </w:r>
      <w:r>
        <w:rPr>
          <w:rFonts w:hint="eastAsia"/>
          <w:bCs/>
          <w:sz w:val="24"/>
        </w:rPr>
        <w:t>、银行业监督管理机构：指中国人民银行和</w:t>
      </w:r>
      <w:r>
        <w:rPr>
          <w:bCs/>
          <w:sz w:val="24"/>
        </w:rPr>
        <w:t>/</w:t>
      </w:r>
      <w:r>
        <w:rPr>
          <w:rFonts w:hint="eastAsia"/>
          <w:bCs/>
          <w:sz w:val="24"/>
        </w:rPr>
        <w:t>或中国银行保险监督管理委员会</w:t>
      </w:r>
    </w:p>
    <w:p w14:paraId="13060E7B" w14:textId="77777777" w:rsidR="00EA3159" w:rsidRDefault="00657E3A">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66390E" w14:textId="77777777" w:rsidR="00EA3159" w:rsidRDefault="00657E3A">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6EA7CD03" w14:textId="77777777" w:rsidR="00EA3159" w:rsidRDefault="00657E3A">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670E0C1" w14:textId="77777777" w:rsidR="00EA3159" w:rsidRDefault="00657E3A">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36B1EE9" w14:textId="77777777" w:rsidR="00EA3159" w:rsidRDefault="00657E3A">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、投资人、投资者：指个人投资者、机构投资者、合格境外投资者、发起资金提供方以及法律法规或中国证监会允许购买证券投资基金的其他投资人的合称</w:t>
      </w:r>
    </w:p>
    <w:p w14:paraId="5F8D9F78" w14:textId="77777777" w:rsidR="00EA3159" w:rsidRDefault="00657E3A">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14:paraId="572B9BBB" w14:textId="70CF3074" w:rsidR="00EA3159" w:rsidRDefault="00657E3A">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w:t>
      </w:r>
      <w:r w:rsidR="0035010B" w:rsidRPr="0035010B">
        <w:rPr>
          <w:rFonts w:hint="eastAsia"/>
          <w:bCs/>
          <w:sz w:val="24"/>
        </w:rPr>
        <w:t>指为投资人开立基金交易账户，宣传推介基金，办理基金份额发售、申购、赎回、转换、转托管及定期定额投资及提供基金交易账户信息查询等活动</w:t>
      </w:r>
    </w:p>
    <w:p w14:paraId="3F02264E" w14:textId="77777777" w:rsidR="00EA3159" w:rsidRDefault="00657E3A">
      <w:pPr>
        <w:spacing w:line="360" w:lineRule="auto"/>
        <w:ind w:firstLineChars="200" w:firstLine="480"/>
        <w:rPr>
          <w:bCs/>
          <w:sz w:val="24"/>
        </w:rPr>
      </w:pPr>
      <w:r>
        <w:rPr>
          <w:bCs/>
          <w:sz w:val="24"/>
        </w:rPr>
        <w:lastRenderedPageBreak/>
        <w:t>2</w:t>
      </w:r>
      <w:r>
        <w:rPr>
          <w:rFonts w:hint="eastAsia"/>
          <w:bCs/>
          <w:sz w:val="24"/>
        </w:rPr>
        <w:t>4</w:t>
      </w:r>
      <w:r>
        <w:rPr>
          <w:rFonts w:hint="eastAsia"/>
          <w:bCs/>
          <w:sz w:val="24"/>
        </w:rPr>
        <w:t>、</w:t>
      </w:r>
      <w:r>
        <w:rPr>
          <w:bCs/>
          <w:sz w:val="24"/>
        </w:rPr>
        <w:t>销售机构：指</w:t>
      </w:r>
      <w:r>
        <w:rPr>
          <w:rFonts w:hint="eastAsia"/>
          <w:bCs/>
          <w:sz w:val="24"/>
        </w:rPr>
        <w:t>永赢基金管理有限公司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50846237" w14:textId="77777777" w:rsidR="00EA3159" w:rsidRDefault="00657E3A">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01B8B6B2" w14:textId="420F649B" w:rsidR="00EA3159" w:rsidRDefault="00657E3A">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永赢基金管理有限公司</w:t>
      </w:r>
      <w:r>
        <w:rPr>
          <w:bCs/>
          <w:sz w:val="24"/>
        </w:rPr>
        <w:t>或接受</w:t>
      </w:r>
      <w:r>
        <w:rPr>
          <w:rFonts w:hint="eastAsia"/>
          <w:bCs/>
          <w:sz w:val="24"/>
        </w:rPr>
        <w:t>永赢基金管理有限公司</w:t>
      </w:r>
      <w:r>
        <w:rPr>
          <w:bCs/>
          <w:sz w:val="24"/>
        </w:rPr>
        <w:t>委托办理登记业务的机构</w:t>
      </w:r>
    </w:p>
    <w:p w14:paraId="26456E8E" w14:textId="77777777" w:rsidR="00EA3159" w:rsidRDefault="00657E3A">
      <w:pPr>
        <w:spacing w:line="360" w:lineRule="auto"/>
        <w:ind w:firstLineChars="200" w:firstLine="480"/>
        <w:rPr>
          <w:bCs/>
          <w:sz w:val="24"/>
        </w:rPr>
      </w:pPr>
      <w:r>
        <w:rPr>
          <w:rFonts w:hint="eastAsia"/>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0AF17A7" w14:textId="77777777" w:rsidR="00EA3159" w:rsidRDefault="00657E3A">
      <w:pPr>
        <w:spacing w:line="360" w:lineRule="auto"/>
        <w:ind w:firstLineChars="200" w:firstLine="480"/>
        <w:rPr>
          <w:bCs/>
          <w:sz w:val="24"/>
        </w:rPr>
      </w:pPr>
      <w:r>
        <w:rPr>
          <w:rFonts w:hint="eastAsia"/>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w:t>
      </w:r>
      <w:r>
        <w:rPr>
          <w:rFonts w:hint="eastAsia"/>
          <w:sz w:val="24"/>
        </w:rPr>
        <w:t>及定期定额投资</w:t>
      </w:r>
      <w:r>
        <w:rPr>
          <w:rFonts w:hint="eastAsia"/>
          <w:bCs/>
          <w:sz w:val="24"/>
        </w:rPr>
        <w:t>等业务而引起</w:t>
      </w:r>
      <w:r>
        <w:rPr>
          <w:bCs/>
          <w:sz w:val="24"/>
        </w:rPr>
        <w:t>的基金份额变动及结余情况的账户</w:t>
      </w:r>
    </w:p>
    <w:p w14:paraId="682B38E2" w14:textId="77777777" w:rsidR="00EA3159" w:rsidRDefault="00657E3A">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D32206C" w14:textId="77777777" w:rsidR="00EA3159" w:rsidRDefault="00657E3A">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712C5C5" w14:textId="77777777" w:rsidR="00EA3159" w:rsidRDefault="00657E3A">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5639FE0B" w14:textId="77777777" w:rsidR="00EA3159" w:rsidRDefault="00657E3A">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09D3BFEB" w14:textId="6F2DA1F1" w:rsidR="00EA3159" w:rsidRDefault="00657E3A">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工作日：指上海证券交易所、深圳证券交易所</w:t>
      </w:r>
      <w:r w:rsidR="0001412B" w:rsidRPr="0001412B">
        <w:rPr>
          <w:rFonts w:hint="eastAsia"/>
          <w:bCs/>
          <w:sz w:val="24"/>
        </w:rPr>
        <w:t>及相关期货交易所</w:t>
      </w:r>
      <w:r>
        <w:rPr>
          <w:bCs/>
          <w:sz w:val="24"/>
        </w:rPr>
        <w:t>的正常交易日</w:t>
      </w:r>
    </w:p>
    <w:p w14:paraId="1B765EA2" w14:textId="77777777" w:rsidR="00EA3159" w:rsidRDefault="00657E3A">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T</w:t>
      </w:r>
      <w:r>
        <w:rPr>
          <w:bCs/>
          <w:sz w:val="24"/>
        </w:rPr>
        <w:t>日：指销售机构在规定时间受理投资人申购、赎回或其他业务申请的开放日</w:t>
      </w:r>
    </w:p>
    <w:p w14:paraId="27193289" w14:textId="77777777" w:rsidR="00EA3159" w:rsidRDefault="00657E3A">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CB488C4" w14:textId="35B90057" w:rsidR="00EA3159" w:rsidRDefault="00657E3A">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开放日：指为投资人办理基金份额申购、赎回或其他业务的工作日</w:t>
      </w:r>
      <w:r>
        <w:rPr>
          <w:rFonts w:hint="eastAsia"/>
          <w:bCs/>
          <w:sz w:val="24"/>
        </w:rPr>
        <w:t>（若该工作日为非港股通交易日或遇港股通因其他原因暂停交易的情形，则基金管理人有权暂停办理基金份额的申购和赎回业务</w:t>
      </w:r>
      <w:r w:rsidR="006E121F" w:rsidRPr="006E121F">
        <w:rPr>
          <w:rFonts w:hint="eastAsia"/>
          <w:bCs/>
          <w:sz w:val="24"/>
        </w:rPr>
        <w:t>，并按照规定公告</w:t>
      </w:r>
      <w:r>
        <w:rPr>
          <w:rFonts w:hint="eastAsia"/>
          <w:bCs/>
          <w:sz w:val="24"/>
        </w:rPr>
        <w:t>）</w:t>
      </w:r>
    </w:p>
    <w:p w14:paraId="04EF7643" w14:textId="77777777" w:rsidR="00EA3159" w:rsidRDefault="00657E3A">
      <w:pPr>
        <w:spacing w:line="360" w:lineRule="auto"/>
        <w:ind w:firstLineChars="200" w:firstLine="480"/>
        <w:rPr>
          <w:bCs/>
          <w:sz w:val="24"/>
        </w:rPr>
      </w:pPr>
      <w:r>
        <w:rPr>
          <w:rFonts w:hint="eastAsia"/>
          <w:bCs/>
          <w:sz w:val="24"/>
        </w:rPr>
        <w:lastRenderedPageBreak/>
        <w:t>3</w:t>
      </w:r>
      <w:r>
        <w:rPr>
          <w:bCs/>
          <w:sz w:val="24"/>
        </w:rPr>
        <w:t>7</w:t>
      </w:r>
      <w:r>
        <w:rPr>
          <w:rFonts w:hint="eastAsia"/>
          <w:bCs/>
          <w:sz w:val="24"/>
        </w:rPr>
        <w:t>、</w:t>
      </w:r>
      <w:r>
        <w:rPr>
          <w:bCs/>
          <w:sz w:val="24"/>
        </w:rPr>
        <w:t>开放时间：指开放日基金接受申购、赎回或其他交易的时间段</w:t>
      </w:r>
    </w:p>
    <w:p w14:paraId="71989E83" w14:textId="77777777" w:rsidR="00EA3159" w:rsidRDefault="00657E3A">
      <w:pPr>
        <w:spacing w:line="360" w:lineRule="auto"/>
        <w:ind w:firstLineChars="200" w:firstLine="480"/>
        <w:rPr>
          <w:bCs/>
          <w:sz w:val="24"/>
        </w:rPr>
      </w:pPr>
      <w:r>
        <w:rPr>
          <w:bCs/>
          <w:sz w:val="24"/>
        </w:rPr>
        <w:t>38</w:t>
      </w:r>
      <w:r>
        <w:rPr>
          <w:rFonts w:hint="eastAsia"/>
          <w:bCs/>
          <w:sz w:val="24"/>
        </w:rPr>
        <w:t>、</w:t>
      </w:r>
      <w:r>
        <w:rPr>
          <w:bCs/>
          <w:sz w:val="24"/>
        </w:rPr>
        <w:t>《业务规则》：</w:t>
      </w:r>
      <w:r>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0705EDF2" w14:textId="77777777" w:rsidR="00EA3159" w:rsidRDefault="00657E3A">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9861530" w14:textId="77777777" w:rsidR="00EA3159" w:rsidRDefault="00657E3A">
      <w:pPr>
        <w:spacing w:line="360" w:lineRule="auto"/>
        <w:ind w:firstLineChars="200" w:firstLine="480"/>
        <w:rPr>
          <w:bCs/>
          <w:sz w:val="24"/>
        </w:rPr>
      </w:pPr>
      <w:r>
        <w:rPr>
          <w:bCs/>
          <w:sz w:val="24"/>
        </w:rPr>
        <w:t>40</w:t>
      </w:r>
      <w:r>
        <w:rPr>
          <w:rFonts w:hint="eastAsia"/>
          <w:bCs/>
          <w:sz w:val="24"/>
        </w:rPr>
        <w:t>、</w:t>
      </w:r>
      <w:r>
        <w:rPr>
          <w:bCs/>
          <w:sz w:val="24"/>
        </w:rPr>
        <w:t>申购：</w:t>
      </w:r>
      <w:r>
        <w:rPr>
          <w:rFonts w:hint="eastAsia"/>
          <w:bCs/>
          <w:sz w:val="24"/>
        </w:rPr>
        <w:t>指基金合同生效后</w:t>
      </w:r>
      <w:r>
        <w:rPr>
          <w:bCs/>
          <w:sz w:val="24"/>
        </w:rPr>
        <w:t>，投资人根据基金合同和招募说明书的规定申请购买基金份额的行为</w:t>
      </w:r>
    </w:p>
    <w:p w14:paraId="77E795B8" w14:textId="77777777" w:rsidR="00EA3159" w:rsidRDefault="00657E3A">
      <w:pPr>
        <w:spacing w:line="360" w:lineRule="auto"/>
        <w:ind w:firstLineChars="200" w:firstLine="480"/>
        <w:rPr>
          <w:bCs/>
          <w:sz w:val="24"/>
        </w:rPr>
      </w:pPr>
      <w:r>
        <w:rPr>
          <w:bCs/>
          <w:sz w:val="24"/>
        </w:rPr>
        <w:t>41</w:t>
      </w:r>
      <w:r>
        <w:rPr>
          <w:rFonts w:hint="eastAsia"/>
          <w:bCs/>
          <w:sz w:val="24"/>
        </w:rPr>
        <w:t>、</w:t>
      </w:r>
      <w:r>
        <w:rPr>
          <w:bCs/>
          <w:sz w:val="24"/>
        </w:rPr>
        <w:t>赎回：</w:t>
      </w:r>
      <w:r>
        <w:rPr>
          <w:rFonts w:hint="eastAsia"/>
          <w:bCs/>
          <w:sz w:val="24"/>
        </w:rPr>
        <w:t>指基金合同生效后</w:t>
      </w:r>
      <w:r>
        <w:rPr>
          <w:bCs/>
          <w:sz w:val="24"/>
        </w:rPr>
        <w:t>，基金份额持有人按基金合同</w:t>
      </w:r>
      <w:r>
        <w:rPr>
          <w:rFonts w:hint="eastAsia"/>
          <w:bCs/>
          <w:sz w:val="24"/>
        </w:rPr>
        <w:t>和招募说明书</w:t>
      </w:r>
      <w:r>
        <w:rPr>
          <w:bCs/>
          <w:sz w:val="24"/>
        </w:rPr>
        <w:t>规定的条件要求将基金份额兑换为现金的行为</w:t>
      </w:r>
    </w:p>
    <w:p w14:paraId="0A67B865" w14:textId="77777777" w:rsidR="00EA3159" w:rsidRDefault="00657E3A">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819BA9B" w14:textId="77777777" w:rsidR="00EA3159" w:rsidRDefault="00657E3A">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转托管：</w:t>
      </w:r>
      <w:r>
        <w:rPr>
          <w:rFonts w:hint="eastAsia"/>
          <w:bCs/>
          <w:sz w:val="24"/>
        </w:rPr>
        <w:t>指基金份额持有人在本基金的不同销售机构之间实施的变更所持基金份额销售机构的操作</w:t>
      </w:r>
    </w:p>
    <w:p w14:paraId="1E18A3D4" w14:textId="77777777" w:rsidR="00EA3159" w:rsidRDefault="00657E3A">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日、申购金额及扣款方式，由销售机构于每期约定申购日在投资人指定银行账户内自动完成扣款及</w:t>
      </w:r>
      <w:r>
        <w:rPr>
          <w:rFonts w:hint="eastAsia"/>
          <w:bCs/>
          <w:sz w:val="24"/>
        </w:rPr>
        <w:t>受理</w:t>
      </w:r>
      <w:r>
        <w:rPr>
          <w:bCs/>
          <w:sz w:val="24"/>
        </w:rPr>
        <w:t>基金申购申请的一种投资方式</w:t>
      </w:r>
    </w:p>
    <w:p w14:paraId="3251B57D" w14:textId="77777777" w:rsidR="00EA3159" w:rsidRDefault="00657E3A">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w:t>
      </w:r>
      <w:r>
        <w:rPr>
          <w:bCs/>
          <w:sz w:val="24"/>
        </w:rPr>
        <w:t>日基金总份额的</w:t>
      </w:r>
      <w:r>
        <w:rPr>
          <w:rFonts w:hint="eastAsia"/>
          <w:bCs/>
          <w:sz w:val="24"/>
        </w:rPr>
        <w:t>10%</w:t>
      </w:r>
    </w:p>
    <w:p w14:paraId="03AC3C1A" w14:textId="77777777" w:rsidR="00EA3159" w:rsidRDefault="00657E3A">
      <w:pPr>
        <w:spacing w:line="360" w:lineRule="auto"/>
        <w:ind w:firstLineChars="200" w:firstLine="480"/>
        <w:rPr>
          <w:bCs/>
          <w:sz w:val="24"/>
        </w:rPr>
      </w:pPr>
      <w:r>
        <w:rPr>
          <w:bCs/>
          <w:sz w:val="24"/>
        </w:rPr>
        <w:t>46</w:t>
      </w:r>
      <w:r>
        <w:rPr>
          <w:rFonts w:hint="eastAsia"/>
          <w:bCs/>
          <w:sz w:val="24"/>
        </w:rPr>
        <w:t>、</w:t>
      </w:r>
      <w:r>
        <w:rPr>
          <w:bCs/>
          <w:sz w:val="24"/>
        </w:rPr>
        <w:t>元：指人民币元</w:t>
      </w:r>
    </w:p>
    <w:p w14:paraId="018A7410" w14:textId="77777777" w:rsidR="00EA3159" w:rsidRDefault="00657E3A">
      <w:pPr>
        <w:spacing w:line="360" w:lineRule="auto"/>
        <w:ind w:firstLineChars="200" w:firstLine="480"/>
        <w:rPr>
          <w:bCs/>
          <w:sz w:val="24"/>
        </w:rPr>
      </w:pPr>
      <w:r>
        <w:rPr>
          <w:rFonts w:hint="eastAsia"/>
          <w:bCs/>
          <w:sz w:val="24"/>
        </w:rPr>
        <w:t>4</w:t>
      </w:r>
      <w:r>
        <w:rPr>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37932949" w14:textId="77777777" w:rsidR="00EA3159" w:rsidRDefault="00657E3A">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基金资产总值：指基金拥有的各类有价证券、票据价值、</w:t>
      </w:r>
      <w:r>
        <w:rPr>
          <w:rFonts w:hint="eastAsia"/>
          <w:bCs/>
          <w:sz w:val="24"/>
        </w:rPr>
        <w:t>期货合约、</w:t>
      </w:r>
      <w:r>
        <w:rPr>
          <w:bCs/>
          <w:sz w:val="24"/>
        </w:rPr>
        <w:t>银行存款本息、基金应收</w:t>
      </w:r>
      <w:r>
        <w:rPr>
          <w:rFonts w:hint="eastAsia"/>
          <w:bCs/>
          <w:sz w:val="24"/>
        </w:rPr>
        <w:t>款项</w:t>
      </w:r>
      <w:r>
        <w:rPr>
          <w:bCs/>
          <w:sz w:val="24"/>
        </w:rPr>
        <w:t>及其他资产的价值总和</w:t>
      </w:r>
    </w:p>
    <w:p w14:paraId="23A39416" w14:textId="77777777" w:rsidR="00EA3159" w:rsidRDefault="00657E3A">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5574E8A2" w14:textId="33C0B62E" w:rsidR="00EA3159" w:rsidRDefault="00657E3A">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基金份额净值：指</w:t>
      </w:r>
      <w:r w:rsidR="00B50A8C">
        <w:rPr>
          <w:rFonts w:hint="eastAsia"/>
          <w:bCs/>
          <w:sz w:val="24"/>
        </w:rPr>
        <w:t>计算日</w:t>
      </w:r>
      <w:r>
        <w:rPr>
          <w:bCs/>
          <w:sz w:val="24"/>
        </w:rPr>
        <w:t>基金资产净值除以</w:t>
      </w:r>
      <w:r w:rsidR="00B50A8C">
        <w:rPr>
          <w:rFonts w:hint="eastAsia"/>
          <w:bCs/>
          <w:sz w:val="24"/>
        </w:rPr>
        <w:t>计算日</w:t>
      </w:r>
      <w:r>
        <w:rPr>
          <w:bCs/>
          <w:sz w:val="24"/>
        </w:rPr>
        <w:t>基金份额总数</w:t>
      </w:r>
    </w:p>
    <w:p w14:paraId="010D6420" w14:textId="77777777" w:rsidR="00EA3159" w:rsidRDefault="00657E3A">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79C6C7DC" w14:textId="77777777" w:rsidR="00EA3159" w:rsidRDefault="00657E3A">
      <w:pPr>
        <w:spacing w:line="360" w:lineRule="auto"/>
        <w:ind w:firstLineChars="200" w:firstLine="480"/>
        <w:rPr>
          <w:bCs/>
          <w:sz w:val="24"/>
        </w:rPr>
      </w:pPr>
      <w:r>
        <w:rPr>
          <w:bCs/>
          <w:sz w:val="24"/>
        </w:rPr>
        <w:t>52</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9EE3184" w14:textId="2EE55AF1" w:rsidR="00EA3159" w:rsidRDefault="00657E3A">
      <w:pPr>
        <w:spacing w:line="360" w:lineRule="auto"/>
        <w:ind w:firstLineChars="200" w:firstLine="480"/>
        <w:rPr>
          <w:bCs/>
          <w:sz w:val="24"/>
        </w:rPr>
      </w:pPr>
      <w:r>
        <w:rPr>
          <w:rFonts w:hint="eastAsia"/>
          <w:bCs/>
          <w:sz w:val="24"/>
        </w:rPr>
        <w:t>5</w:t>
      </w:r>
      <w:r>
        <w:rPr>
          <w:bCs/>
          <w:sz w:val="24"/>
        </w:rPr>
        <w:t>3</w:t>
      </w:r>
      <w:r>
        <w:rPr>
          <w:rFonts w:hint="eastAsia"/>
          <w:bCs/>
          <w:sz w:val="24"/>
        </w:rPr>
        <w:t>、销售服务费：指从基金财产中计提的，用于本基金市场推广、销售以及</w:t>
      </w:r>
      <w:r w:rsidR="00116598">
        <w:rPr>
          <w:rFonts w:hint="eastAsia"/>
          <w:bCs/>
          <w:sz w:val="24"/>
        </w:rPr>
        <w:t>C</w:t>
      </w:r>
      <w:r w:rsidR="00116598">
        <w:rPr>
          <w:rFonts w:hint="eastAsia"/>
          <w:bCs/>
          <w:sz w:val="24"/>
        </w:rPr>
        <w:t>类</w:t>
      </w:r>
      <w:r>
        <w:rPr>
          <w:rFonts w:hint="eastAsia"/>
          <w:bCs/>
          <w:sz w:val="24"/>
        </w:rPr>
        <w:t>基金份额持有人服务的费用</w:t>
      </w:r>
    </w:p>
    <w:p w14:paraId="21EE7E3B" w14:textId="77777777" w:rsidR="00EA3159" w:rsidRDefault="00657E3A">
      <w:pPr>
        <w:spacing w:line="360" w:lineRule="auto"/>
        <w:ind w:firstLineChars="200" w:firstLine="480"/>
        <w:rPr>
          <w:bCs/>
          <w:sz w:val="24"/>
        </w:rPr>
      </w:pPr>
      <w:r>
        <w:rPr>
          <w:rFonts w:hint="eastAsia"/>
          <w:bCs/>
          <w:sz w:val="24"/>
        </w:rPr>
        <w:t>5</w:t>
      </w:r>
      <w:r>
        <w:rPr>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申购费用，在赎回时根据持有期限收取赎回费用，且不从本类别基金资产中计提销售服务费的基金份额</w:t>
      </w:r>
    </w:p>
    <w:p w14:paraId="556D58C7" w14:textId="77777777" w:rsidR="00EA3159" w:rsidRDefault="00657E3A">
      <w:pPr>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申购费用，在赎回时根据持有期限收取赎回费用，并从本类别基金资产中计提销售服务费的基金份额</w:t>
      </w:r>
    </w:p>
    <w:p w14:paraId="5EF39EBC"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6</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31D8756"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7</w:t>
      </w:r>
      <w:r>
        <w:rPr>
          <w:rFonts w:hint="eastAsia"/>
          <w:bCs/>
          <w:sz w:val="24"/>
        </w:rPr>
        <w:t>、港股通标的股票：指投资者委托内地证券公司，经由上海证券交易所</w:t>
      </w:r>
      <w:r>
        <w:rPr>
          <w:rFonts w:hint="eastAsia"/>
          <w:bCs/>
          <w:sz w:val="24"/>
        </w:rPr>
        <w:t>/</w:t>
      </w:r>
      <w:r>
        <w:rPr>
          <w:rFonts w:hint="eastAsia"/>
          <w:bCs/>
          <w:sz w:val="24"/>
        </w:rPr>
        <w:t>深圳证券交易所在香港设立的证券交易服务公司，向香港联合交易所进行申报，买卖规定范围内的香港联合交易所上市的股票</w:t>
      </w:r>
    </w:p>
    <w:p w14:paraId="5EDDBD71"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8</w:t>
      </w:r>
      <w:r>
        <w:rPr>
          <w:rFonts w:hint="eastAsia"/>
          <w:bCs/>
          <w:sz w:val="24"/>
        </w:rPr>
        <w:t>、港股通交易日：指上海证券交易所、深圳证券交易所、香港联合交易所的正常交易，且能够满足结算安排的共同交易日。港股通交易日的具体安排，由上海证券交易所、深圳证券交易所的证券交易服务公司对市场公布</w:t>
      </w:r>
    </w:p>
    <w:p w14:paraId="7BB971A9"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9</w:t>
      </w:r>
      <w:r>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w:t>
      </w:r>
    </w:p>
    <w:p w14:paraId="144A69E4" w14:textId="5782C514" w:rsidR="00EA3159" w:rsidRDefault="00657E3A">
      <w:pPr>
        <w:autoSpaceDE w:val="0"/>
        <w:autoSpaceDN w:val="0"/>
        <w:adjustRightInd w:val="0"/>
        <w:spacing w:line="360" w:lineRule="auto"/>
        <w:ind w:firstLineChars="200" w:firstLine="480"/>
        <w:jc w:val="left"/>
        <w:rPr>
          <w:bCs/>
          <w:sz w:val="24"/>
        </w:rPr>
      </w:pPr>
      <w:r>
        <w:rPr>
          <w:bCs/>
          <w:sz w:val="24"/>
        </w:rPr>
        <w:t>60</w:t>
      </w:r>
      <w:r>
        <w:rPr>
          <w:rFonts w:hint="eastAsia"/>
          <w:bCs/>
          <w:sz w:val="24"/>
        </w:rPr>
        <w:t>、发起资金：指基金管理人股东资金、基金管理人固有资金、基金管理人高级管理人员或基金经理等人员参与认购的资金。发起资金认购本基金的总金额不低于</w:t>
      </w:r>
      <w:r>
        <w:rPr>
          <w:rFonts w:hint="eastAsia"/>
          <w:bCs/>
          <w:sz w:val="24"/>
        </w:rPr>
        <w:t>1000</w:t>
      </w:r>
      <w:r>
        <w:rPr>
          <w:rFonts w:hint="eastAsia"/>
          <w:bCs/>
          <w:sz w:val="24"/>
        </w:rPr>
        <w:t>万元，且发起资金认购的基金份额持有期限自基金合同生效之日起不</w:t>
      </w:r>
      <w:r>
        <w:rPr>
          <w:rFonts w:hint="eastAsia"/>
          <w:bCs/>
          <w:sz w:val="24"/>
        </w:rPr>
        <w:lastRenderedPageBreak/>
        <w:t>低于三年</w:t>
      </w:r>
    </w:p>
    <w:p w14:paraId="05CD0F4C"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6</w:t>
      </w:r>
      <w:r>
        <w:rPr>
          <w:bCs/>
          <w:sz w:val="24"/>
        </w:rPr>
        <w:t>1</w:t>
      </w:r>
      <w:r>
        <w:rPr>
          <w:rFonts w:hint="eastAsia"/>
          <w:bCs/>
          <w:sz w:val="24"/>
        </w:rPr>
        <w:t>、发起资金提供方：指以发起资金认购本基金且承诺以发起资金认购的基金份额持有期限自基金合同生效之日起不少于三年的基金管理人股东、基金管理人、基金管理人高级管理人员或基金经理等人员</w:t>
      </w:r>
    </w:p>
    <w:p w14:paraId="26D08451"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6</w:t>
      </w:r>
      <w:r>
        <w:rPr>
          <w:bCs/>
          <w:sz w:val="24"/>
        </w:rPr>
        <w:t>2</w:t>
      </w:r>
      <w:r>
        <w:rPr>
          <w:rFonts w:hint="eastAsia"/>
          <w:bCs/>
          <w:sz w:val="24"/>
        </w:rPr>
        <w:t>、流动性受限资产：指由于法律法规、监管、合同或操作障碍等原因无法以合理价格予以变现的资产，包括但不限于到期日在</w:t>
      </w:r>
      <w:r>
        <w:rPr>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870E9A0"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6</w:t>
      </w:r>
      <w:r>
        <w:rPr>
          <w:bCs/>
          <w:sz w:val="24"/>
        </w:rPr>
        <w:t>3</w:t>
      </w:r>
      <w:r>
        <w:rPr>
          <w:rFonts w:hint="eastAsia"/>
          <w:bCs/>
          <w:sz w:val="24"/>
        </w:rPr>
        <w:t>、摆动定价机制：指当</w:t>
      </w:r>
      <w:r>
        <w:rPr>
          <w:bCs/>
          <w:sz w:val="24"/>
        </w:rPr>
        <w:t>本</w:t>
      </w:r>
      <w:r>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0EBF5C92" w14:textId="77777777" w:rsidR="00EA3159" w:rsidRDefault="00657E3A">
      <w:pPr>
        <w:spacing w:line="360" w:lineRule="auto"/>
        <w:ind w:firstLineChars="200" w:firstLine="480"/>
        <w:rPr>
          <w:bCs/>
          <w:sz w:val="24"/>
        </w:rPr>
      </w:pPr>
      <w:r>
        <w:rPr>
          <w:bCs/>
          <w:sz w:val="24"/>
        </w:rPr>
        <w:t>64</w:t>
      </w:r>
      <w:r>
        <w:rPr>
          <w:rFonts w:hint="eastAsia"/>
          <w:bCs/>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5E4EFE6A" w14:textId="77777777" w:rsidR="00EA3159" w:rsidRDefault="00657E3A">
      <w:pPr>
        <w:spacing w:line="360" w:lineRule="auto"/>
        <w:ind w:firstLineChars="200" w:firstLine="480"/>
        <w:rPr>
          <w:bCs/>
          <w:sz w:val="24"/>
        </w:rPr>
      </w:pPr>
      <w:r>
        <w:rPr>
          <w:rFonts w:hint="eastAsia"/>
          <w:bCs/>
          <w:sz w:val="24"/>
        </w:rPr>
        <w:t>6</w:t>
      </w:r>
      <w:r>
        <w:rPr>
          <w:bCs/>
          <w:sz w:val="24"/>
        </w:rPr>
        <w:t>5</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7831D40" w14:textId="77777777" w:rsidR="00EA3159" w:rsidRDefault="00657E3A">
      <w:pPr>
        <w:spacing w:line="360" w:lineRule="auto"/>
        <w:ind w:firstLineChars="200" w:firstLine="480"/>
        <w:rPr>
          <w:bCs/>
          <w:sz w:val="24"/>
        </w:rPr>
      </w:pPr>
      <w:r>
        <w:rPr>
          <w:rFonts w:hint="eastAsia"/>
          <w:bCs/>
          <w:sz w:val="24"/>
        </w:rPr>
        <w:t>6</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C05D394"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64" w:name="_Toc6683"/>
      <w:bookmarkStart w:id="65" w:name="_Toc733"/>
      <w:bookmarkStart w:id="66" w:name="_Toc397434814"/>
      <w:bookmarkStart w:id="67" w:name="_Toc24571"/>
      <w:bookmarkStart w:id="68" w:name="_Toc397435308"/>
      <w:bookmarkStart w:id="69" w:name="_Toc6149"/>
      <w:bookmarkStart w:id="70" w:name="_Toc63081365"/>
      <w:bookmarkStart w:id="71" w:name="_Toc22708"/>
      <w:bookmarkStart w:id="72" w:name="_Toc20627"/>
      <w:bookmarkStart w:id="73" w:name="_Toc545"/>
      <w:bookmarkStart w:id="74" w:name="_Toc13288"/>
      <w:bookmarkStart w:id="75" w:name="_Toc20318"/>
      <w:bookmarkStart w:id="76" w:name="_Toc397435718"/>
      <w:bookmarkStart w:id="77" w:name="_Toc18631"/>
      <w:bookmarkStart w:id="78" w:name="_Toc5246"/>
      <w:bookmarkStart w:id="79" w:name="_Toc397358869"/>
      <w:bookmarkStart w:id="80" w:name="_Toc258829400"/>
      <w:bookmarkStart w:id="81"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82" w:name="_Toc793925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6929881" w14:textId="77777777" w:rsidR="00EA3159" w:rsidRDefault="00EA3159">
      <w:pPr>
        <w:spacing w:line="360" w:lineRule="auto"/>
        <w:ind w:firstLine="540"/>
        <w:rPr>
          <w:bCs/>
          <w:sz w:val="24"/>
        </w:rPr>
      </w:pPr>
      <w:bookmarkStart w:id="83" w:name="_Hlt88031774"/>
      <w:bookmarkStart w:id="84" w:name="_Hlt88031741"/>
      <w:bookmarkEnd w:id="83"/>
    </w:p>
    <w:bookmarkEnd w:id="84"/>
    <w:p w14:paraId="60F14821" w14:textId="77777777" w:rsidR="00EA3159" w:rsidRDefault="00657E3A">
      <w:pPr>
        <w:spacing w:line="360" w:lineRule="auto"/>
        <w:ind w:firstLineChars="200" w:firstLine="480"/>
        <w:rPr>
          <w:bCs/>
          <w:sz w:val="24"/>
        </w:rPr>
      </w:pPr>
      <w:r>
        <w:rPr>
          <w:bCs/>
          <w:sz w:val="24"/>
        </w:rPr>
        <w:t>一、基金名称</w:t>
      </w:r>
      <w:bookmarkEnd w:id="82"/>
    </w:p>
    <w:p w14:paraId="23690DD4" w14:textId="1B1CFD5A" w:rsidR="00EA3159" w:rsidRDefault="00FB2A6D">
      <w:pPr>
        <w:spacing w:line="360" w:lineRule="auto"/>
        <w:ind w:firstLineChars="200" w:firstLine="480"/>
        <w:rPr>
          <w:bCs/>
          <w:sz w:val="24"/>
        </w:rPr>
      </w:pPr>
      <w:r>
        <w:rPr>
          <w:rFonts w:hint="eastAsia"/>
          <w:bCs/>
          <w:sz w:val="24"/>
        </w:rPr>
        <w:t>永赢</w:t>
      </w:r>
      <w:r w:rsidR="00770E46">
        <w:rPr>
          <w:rFonts w:hint="eastAsia"/>
          <w:bCs/>
          <w:sz w:val="24"/>
        </w:rPr>
        <w:t>先进制造智选</w:t>
      </w:r>
      <w:r>
        <w:rPr>
          <w:rFonts w:hint="eastAsia"/>
          <w:bCs/>
          <w:sz w:val="24"/>
        </w:rPr>
        <w:t>混合型发起式证券投资基金</w:t>
      </w:r>
    </w:p>
    <w:p w14:paraId="104450D1" w14:textId="77777777" w:rsidR="00EA3159" w:rsidRPr="00770E46" w:rsidRDefault="00EA3159">
      <w:pPr>
        <w:spacing w:line="360" w:lineRule="auto"/>
        <w:ind w:firstLineChars="200" w:firstLine="480"/>
        <w:rPr>
          <w:bCs/>
          <w:sz w:val="24"/>
        </w:rPr>
      </w:pPr>
      <w:bookmarkStart w:id="85" w:name="_Toc79392574"/>
    </w:p>
    <w:p w14:paraId="27DD0A64" w14:textId="77777777" w:rsidR="00EA3159" w:rsidRDefault="00657E3A">
      <w:pPr>
        <w:spacing w:line="360" w:lineRule="auto"/>
        <w:ind w:firstLineChars="200" w:firstLine="480"/>
        <w:rPr>
          <w:bCs/>
          <w:sz w:val="24"/>
        </w:rPr>
      </w:pPr>
      <w:r>
        <w:rPr>
          <w:bCs/>
          <w:sz w:val="24"/>
        </w:rPr>
        <w:t>二、基金的类别</w:t>
      </w:r>
      <w:bookmarkEnd w:id="85"/>
    </w:p>
    <w:p w14:paraId="65E45519" w14:textId="085B5694" w:rsidR="00EA3159" w:rsidRDefault="00EB3C7A">
      <w:pPr>
        <w:spacing w:line="360" w:lineRule="auto"/>
        <w:ind w:leftChars="257" w:left="796" w:hanging="256"/>
        <w:rPr>
          <w:bCs/>
          <w:sz w:val="24"/>
        </w:rPr>
      </w:pPr>
      <w:r>
        <w:rPr>
          <w:bCs/>
          <w:sz w:val="24"/>
        </w:rPr>
        <w:t>混合</w:t>
      </w:r>
      <w:r w:rsidR="00657E3A">
        <w:rPr>
          <w:rFonts w:hint="eastAsia"/>
          <w:bCs/>
          <w:sz w:val="24"/>
        </w:rPr>
        <w:t>型证券投资基金</w:t>
      </w:r>
    </w:p>
    <w:p w14:paraId="03A197D2" w14:textId="77777777" w:rsidR="00EA3159" w:rsidRDefault="00EA3159">
      <w:pPr>
        <w:spacing w:line="360" w:lineRule="auto"/>
        <w:ind w:firstLineChars="200" w:firstLine="480"/>
        <w:rPr>
          <w:bCs/>
          <w:sz w:val="24"/>
        </w:rPr>
      </w:pPr>
      <w:bookmarkStart w:id="86" w:name="_Toc79392575"/>
    </w:p>
    <w:p w14:paraId="694A10CE" w14:textId="77777777" w:rsidR="00EA3159" w:rsidRDefault="00657E3A">
      <w:pPr>
        <w:spacing w:line="360" w:lineRule="auto"/>
        <w:ind w:firstLineChars="200" w:firstLine="480"/>
        <w:rPr>
          <w:bCs/>
          <w:sz w:val="24"/>
        </w:rPr>
      </w:pPr>
      <w:r>
        <w:rPr>
          <w:bCs/>
          <w:sz w:val="24"/>
        </w:rPr>
        <w:t>三、基金的运作方式</w:t>
      </w:r>
    </w:p>
    <w:p w14:paraId="59738D8B" w14:textId="77777777" w:rsidR="00EA3159" w:rsidRDefault="00657E3A">
      <w:pPr>
        <w:spacing w:line="360" w:lineRule="auto"/>
        <w:ind w:firstLine="480"/>
        <w:jc w:val="left"/>
        <w:rPr>
          <w:bCs/>
          <w:sz w:val="24"/>
        </w:rPr>
      </w:pPr>
      <w:r>
        <w:rPr>
          <w:rFonts w:hint="eastAsia"/>
          <w:bCs/>
          <w:sz w:val="24"/>
        </w:rPr>
        <w:t>契约型开放式</w:t>
      </w:r>
    </w:p>
    <w:p w14:paraId="4109FE1D" w14:textId="77777777" w:rsidR="00EA3159" w:rsidRDefault="00EA3159">
      <w:pPr>
        <w:spacing w:line="360" w:lineRule="auto"/>
        <w:ind w:firstLineChars="200" w:firstLine="480"/>
        <w:rPr>
          <w:bCs/>
          <w:sz w:val="24"/>
        </w:rPr>
      </w:pPr>
    </w:p>
    <w:p w14:paraId="3766789A" w14:textId="77777777" w:rsidR="00EA3159" w:rsidRDefault="00657E3A">
      <w:pPr>
        <w:spacing w:line="360" w:lineRule="auto"/>
        <w:ind w:firstLineChars="200" w:firstLine="480"/>
        <w:rPr>
          <w:bCs/>
          <w:sz w:val="24"/>
        </w:rPr>
      </w:pPr>
      <w:r>
        <w:rPr>
          <w:rFonts w:hint="eastAsia"/>
          <w:bCs/>
          <w:sz w:val="24"/>
        </w:rPr>
        <w:t>四</w:t>
      </w:r>
      <w:r>
        <w:rPr>
          <w:bCs/>
          <w:sz w:val="24"/>
        </w:rPr>
        <w:t>、</w:t>
      </w:r>
      <w:r>
        <w:rPr>
          <w:rFonts w:hint="eastAsia"/>
          <w:bCs/>
          <w:sz w:val="24"/>
        </w:rPr>
        <w:t>基金发起资金来源</w:t>
      </w:r>
    </w:p>
    <w:p w14:paraId="712D6C28" w14:textId="226F7B51" w:rsidR="00EA3159" w:rsidRDefault="00657E3A">
      <w:pPr>
        <w:spacing w:line="360" w:lineRule="auto"/>
        <w:ind w:firstLineChars="200" w:firstLine="480"/>
        <w:rPr>
          <w:bCs/>
          <w:sz w:val="24"/>
        </w:rPr>
      </w:pPr>
      <w:r>
        <w:rPr>
          <w:rFonts w:hint="eastAsia"/>
          <w:bCs/>
          <w:sz w:val="24"/>
        </w:rPr>
        <w:t>本基金发起资金来源于基金管理人股东资金、基金管理人固有资金、基金管理人高级管理人员、基金经理等人员认购的资金。发起资金提供方认购本基金的总金额不低于</w:t>
      </w:r>
      <w:r>
        <w:rPr>
          <w:rFonts w:hint="eastAsia"/>
          <w:bCs/>
          <w:sz w:val="24"/>
        </w:rPr>
        <w:t>1000</w:t>
      </w:r>
      <w:r>
        <w:rPr>
          <w:rFonts w:hint="eastAsia"/>
          <w:bCs/>
          <w:sz w:val="24"/>
        </w:rPr>
        <w:t>万元。本基金发起资金提供方认购的基金份额持有期限自基金合同生效日起不少于</w:t>
      </w:r>
      <w:r>
        <w:rPr>
          <w:rFonts w:hint="eastAsia"/>
          <w:bCs/>
          <w:sz w:val="24"/>
        </w:rPr>
        <w:t>3</w:t>
      </w:r>
      <w:r>
        <w:rPr>
          <w:rFonts w:hint="eastAsia"/>
          <w:bCs/>
          <w:sz w:val="24"/>
        </w:rPr>
        <w:t>年。</w:t>
      </w:r>
    </w:p>
    <w:p w14:paraId="769B2DEB" w14:textId="77777777" w:rsidR="00EA3159" w:rsidRDefault="00EA3159">
      <w:pPr>
        <w:spacing w:line="360" w:lineRule="auto"/>
        <w:ind w:firstLineChars="200" w:firstLine="480"/>
        <w:rPr>
          <w:bCs/>
          <w:sz w:val="24"/>
        </w:rPr>
      </w:pPr>
    </w:p>
    <w:p w14:paraId="3A3D8616" w14:textId="77777777" w:rsidR="00EA3159" w:rsidRDefault="00657E3A">
      <w:pPr>
        <w:spacing w:line="360" w:lineRule="auto"/>
        <w:ind w:firstLineChars="200" w:firstLine="480"/>
        <w:rPr>
          <w:bCs/>
          <w:sz w:val="24"/>
        </w:rPr>
      </w:pPr>
      <w:r>
        <w:rPr>
          <w:rFonts w:hint="eastAsia"/>
          <w:bCs/>
          <w:sz w:val="24"/>
        </w:rPr>
        <w:t>五、</w:t>
      </w:r>
      <w:r>
        <w:rPr>
          <w:bCs/>
          <w:sz w:val="24"/>
        </w:rPr>
        <w:t>基金的投资目标</w:t>
      </w:r>
      <w:bookmarkEnd w:id="86"/>
    </w:p>
    <w:p w14:paraId="654DBB41" w14:textId="689FED1D" w:rsidR="00EA3159" w:rsidRDefault="00EB3C7A">
      <w:pPr>
        <w:spacing w:line="360" w:lineRule="auto"/>
        <w:ind w:firstLineChars="200" w:firstLine="480"/>
        <w:rPr>
          <w:bCs/>
          <w:sz w:val="24"/>
        </w:rPr>
      </w:pPr>
      <w:r w:rsidRPr="00EB3C7A">
        <w:rPr>
          <w:rFonts w:hint="eastAsia"/>
          <w:bCs/>
          <w:sz w:val="24"/>
        </w:rPr>
        <w:t>本基金主要投资于</w:t>
      </w:r>
      <w:r w:rsidR="00770E46">
        <w:rPr>
          <w:rFonts w:hint="eastAsia"/>
          <w:bCs/>
          <w:sz w:val="24"/>
        </w:rPr>
        <w:t>先进制造</w:t>
      </w:r>
      <w:r w:rsidRPr="00EB3C7A">
        <w:rPr>
          <w:rFonts w:hint="eastAsia"/>
          <w:bCs/>
          <w:sz w:val="24"/>
        </w:rPr>
        <w:t>主题</w:t>
      </w:r>
      <w:r w:rsidR="00E111A7" w:rsidRPr="00E111A7">
        <w:rPr>
          <w:rFonts w:hint="eastAsia"/>
          <w:bCs/>
          <w:sz w:val="24"/>
        </w:rPr>
        <w:t>上市公司股票</w:t>
      </w:r>
      <w:r w:rsidRPr="00EB3C7A">
        <w:rPr>
          <w:rFonts w:hint="eastAsia"/>
          <w:bCs/>
          <w:sz w:val="24"/>
        </w:rPr>
        <w:t>，在力争控制组合风险的前提下，实现资产净值的中长期稳健增值。</w:t>
      </w:r>
    </w:p>
    <w:p w14:paraId="72158E78" w14:textId="77777777" w:rsidR="00EA3159" w:rsidRDefault="00EA3159">
      <w:pPr>
        <w:spacing w:line="360" w:lineRule="auto"/>
        <w:ind w:firstLineChars="200" w:firstLine="480"/>
        <w:rPr>
          <w:bCs/>
          <w:sz w:val="24"/>
        </w:rPr>
      </w:pPr>
    </w:p>
    <w:p w14:paraId="400773FA" w14:textId="77777777" w:rsidR="00EA3159" w:rsidRDefault="00657E3A">
      <w:pPr>
        <w:spacing w:line="360" w:lineRule="auto"/>
        <w:ind w:firstLineChars="200" w:firstLine="480"/>
        <w:rPr>
          <w:bCs/>
          <w:sz w:val="24"/>
        </w:rPr>
      </w:pPr>
      <w:bookmarkStart w:id="87" w:name="_Toc79392576"/>
      <w:r>
        <w:rPr>
          <w:rFonts w:hint="eastAsia"/>
          <w:bCs/>
          <w:sz w:val="24"/>
        </w:rPr>
        <w:t>六</w:t>
      </w:r>
      <w:r>
        <w:rPr>
          <w:bCs/>
          <w:sz w:val="24"/>
        </w:rPr>
        <w:t>、基金的最低募集份额总额</w:t>
      </w:r>
      <w:bookmarkEnd w:id="87"/>
      <w:r>
        <w:rPr>
          <w:rFonts w:hint="eastAsia"/>
          <w:bCs/>
          <w:sz w:val="24"/>
        </w:rPr>
        <w:t>和募集金额</w:t>
      </w:r>
    </w:p>
    <w:p w14:paraId="78F90453" w14:textId="233BEC82" w:rsidR="00EA3159" w:rsidRDefault="00657E3A">
      <w:pPr>
        <w:spacing w:line="360" w:lineRule="auto"/>
        <w:ind w:firstLineChars="200" w:firstLine="480"/>
        <w:rPr>
          <w:bCs/>
          <w:sz w:val="24"/>
        </w:rPr>
      </w:pPr>
      <w:r>
        <w:rPr>
          <w:rFonts w:hint="eastAsia"/>
          <w:bCs/>
          <w:sz w:val="24"/>
        </w:rPr>
        <w:t>本基金为发起式基金，</w:t>
      </w:r>
      <w:r w:rsidR="00324790">
        <w:rPr>
          <w:rFonts w:hint="eastAsia"/>
          <w:bCs/>
          <w:sz w:val="24"/>
        </w:rPr>
        <w:t>募集份额总额不少于</w:t>
      </w:r>
      <w:r w:rsidR="00324790">
        <w:rPr>
          <w:rFonts w:hint="eastAsia"/>
          <w:bCs/>
          <w:sz w:val="24"/>
        </w:rPr>
        <w:t>1</w:t>
      </w:r>
      <w:r w:rsidR="00324790">
        <w:rPr>
          <w:bCs/>
          <w:sz w:val="24"/>
        </w:rPr>
        <w:t>000</w:t>
      </w:r>
      <w:r w:rsidR="00324790">
        <w:rPr>
          <w:bCs/>
          <w:sz w:val="24"/>
        </w:rPr>
        <w:t>万份</w:t>
      </w:r>
      <w:r w:rsidR="00324790">
        <w:rPr>
          <w:rFonts w:hint="eastAsia"/>
          <w:bCs/>
          <w:sz w:val="24"/>
        </w:rPr>
        <w:t>，</w:t>
      </w:r>
      <w:r>
        <w:rPr>
          <w:rFonts w:hint="eastAsia"/>
          <w:bCs/>
          <w:sz w:val="24"/>
        </w:rPr>
        <w:t>发起资金提供方认购本基金的总金额不低于</w:t>
      </w:r>
      <w:r>
        <w:rPr>
          <w:rFonts w:hint="eastAsia"/>
          <w:bCs/>
          <w:sz w:val="24"/>
        </w:rPr>
        <w:t>1000</w:t>
      </w:r>
      <w:r>
        <w:rPr>
          <w:rFonts w:hint="eastAsia"/>
          <w:bCs/>
          <w:sz w:val="24"/>
        </w:rPr>
        <w:t>万元，且基金份额持有期限自基金合同生效日起不少于</w:t>
      </w:r>
      <w:r>
        <w:rPr>
          <w:rFonts w:hint="eastAsia"/>
          <w:bCs/>
          <w:sz w:val="24"/>
        </w:rPr>
        <w:t>3</w:t>
      </w:r>
      <w:r>
        <w:rPr>
          <w:rFonts w:hint="eastAsia"/>
          <w:bCs/>
          <w:sz w:val="24"/>
        </w:rPr>
        <w:t>年，法律法规和监管机构另有规定的除外。</w:t>
      </w:r>
    </w:p>
    <w:p w14:paraId="0427E170" w14:textId="77777777" w:rsidR="00EA3159" w:rsidRDefault="00EA3159">
      <w:pPr>
        <w:spacing w:line="360" w:lineRule="auto"/>
        <w:ind w:firstLineChars="200" w:firstLine="480"/>
        <w:rPr>
          <w:bCs/>
          <w:sz w:val="24"/>
        </w:rPr>
      </w:pPr>
    </w:p>
    <w:p w14:paraId="09002DC7" w14:textId="77777777" w:rsidR="00EA3159" w:rsidRDefault="00657E3A">
      <w:pPr>
        <w:spacing w:line="360" w:lineRule="auto"/>
        <w:ind w:firstLineChars="200" w:firstLine="480"/>
        <w:rPr>
          <w:bCs/>
          <w:sz w:val="24"/>
        </w:rPr>
      </w:pPr>
      <w:bookmarkStart w:id="88" w:name="_Toc79392577"/>
      <w:r>
        <w:rPr>
          <w:rFonts w:hint="eastAsia"/>
          <w:bCs/>
          <w:sz w:val="24"/>
        </w:rPr>
        <w:t>七</w:t>
      </w:r>
      <w:r>
        <w:rPr>
          <w:bCs/>
          <w:sz w:val="24"/>
        </w:rPr>
        <w:t>、基金份额发售面值</w:t>
      </w:r>
      <w:bookmarkEnd w:id="88"/>
      <w:r>
        <w:rPr>
          <w:bCs/>
          <w:sz w:val="24"/>
        </w:rPr>
        <w:t>和认购费用</w:t>
      </w:r>
    </w:p>
    <w:p w14:paraId="66E8E596" w14:textId="4ECF82AE" w:rsidR="00EA3159" w:rsidRDefault="00657E3A">
      <w:pPr>
        <w:spacing w:line="360" w:lineRule="auto"/>
        <w:ind w:firstLine="480"/>
        <w:rPr>
          <w:bCs/>
          <w:sz w:val="24"/>
        </w:rPr>
      </w:pPr>
      <w:r>
        <w:rPr>
          <w:bCs/>
          <w:sz w:val="24"/>
        </w:rPr>
        <w:t>本基金基金份额发售面值为</w:t>
      </w:r>
      <w:r>
        <w:rPr>
          <w:rFonts w:hint="eastAsia"/>
          <w:bCs/>
          <w:sz w:val="24"/>
        </w:rPr>
        <w:t>1.00</w:t>
      </w:r>
      <w:r>
        <w:rPr>
          <w:bCs/>
          <w:sz w:val="24"/>
        </w:rPr>
        <w:t>元。</w:t>
      </w:r>
    </w:p>
    <w:p w14:paraId="0FBC9179" w14:textId="77777777" w:rsidR="00EA3159" w:rsidRDefault="00657E3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具体认购费率按招募说明书及基金产品资料概要的</w:t>
      </w:r>
      <w:r>
        <w:rPr>
          <w:bCs/>
          <w:sz w:val="24"/>
        </w:rPr>
        <w:lastRenderedPageBreak/>
        <w:t>规定执行</w:t>
      </w:r>
      <w:r>
        <w:rPr>
          <w:rFonts w:hint="eastAsia"/>
          <w:bCs/>
          <w:sz w:val="24"/>
        </w:rPr>
        <w:t>，</w:t>
      </w:r>
      <w:r>
        <w:rPr>
          <w:rFonts w:hint="eastAsia"/>
          <w:bCs/>
          <w:sz w:val="24"/>
        </w:rPr>
        <w:t>C</w:t>
      </w:r>
      <w:r>
        <w:rPr>
          <w:rFonts w:hint="eastAsia"/>
          <w:bCs/>
          <w:sz w:val="24"/>
        </w:rPr>
        <w:t>类基金份额不收取认购费用</w:t>
      </w:r>
      <w:r>
        <w:rPr>
          <w:bCs/>
          <w:sz w:val="24"/>
        </w:rPr>
        <w:t>。</w:t>
      </w:r>
    </w:p>
    <w:p w14:paraId="50258A99" w14:textId="77777777" w:rsidR="00EA3159" w:rsidRDefault="00EA3159">
      <w:pPr>
        <w:spacing w:line="360" w:lineRule="auto"/>
        <w:ind w:firstLineChars="200" w:firstLine="480"/>
        <w:rPr>
          <w:bCs/>
          <w:sz w:val="24"/>
        </w:rPr>
      </w:pPr>
      <w:bookmarkStart w:id="89" w:name="_Toc79392578"/>
    </w:p>
    <w:p w14:paraId="4B42FFE6" w14:textId="77777777" w:rsidR="00EA3159" w:rsidRDefault="00657E3A">
      <w:pPr>
        <w:spacing w:line="360" w:lineRule="auto"/>
        <w:ind w:firstLineChars="200" w:firstLine="480"/>
        <w:rPr>
          <w:bCs/>
          <w:sz w:val="24"/>
        </w:rPr>
      </w:pPr>
      <w:r>
        <w:rPr>
          <w:rFonts w:hint="eastAsia"/>
          <w:bCs/>
          <w:sz w:val="24"/>
        </w:rPr>
        <w:t>八</w:t>
      </w:r>
      <w:r>
        <w:rPr>
          <w:bCs/>
          <w:sz w:val="24"/>
        </w:rPr>
        <w:t>、基金存续期限</w:t>
      </w:r>
      <w:bookmarkEnd w:id="89"/>
    </w:p>
    <w:p w14:paraId="645FFF1B" w14:textId="77777777" w:rsidR="00EA3159" w:rsidRDefault="00657E3A">
      <w:pPr>
        <w:spacing w:line="360" w:lineRule="auto"/>
        <w:ind w:firstLineChars="200" w:firstLine="480"/>
        <w:rPr>
          <w:bCs/>
          <w:sz w:val="24"/>
        </w:rPr>
      </w:pPr>
      <w:r>
        <w:rPr>
          <w:bCs/>
          <w:sz w:val="24"/>
        </w:rPr>
        <w:t>不定期</w:t>
      </w:r>
    </w:p>
    <w:p w14:paraId="51CAA5DE" w14:textId="77777777" w:rsidR="00EA3159" w:rsidRDefault="00657E3A">
      <w:pPr>
        <w:spacing w:line="360" w:lineRule="auto"/>
        <w:ind w:firstLineChars="200" w:firstLine="480"/>
        <w:rPr>
          <w:bCs/>
          <w:sz w:val="24"/>
        </w:rPr>
      </w:pPr>
      <w:r>
        <w:rPr>
          <w:rFonts w:hint="eastAsia"/>
          <w:bCs/>
          <w:sz w:val="24"/>
        </w:rPr>
        <w:t>基金合同生效之日起三年后的对应自然日，若基金资产净值低于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664A278A" w14:textId="77777777" w:rsidR="00EA3159" w:rsidRDefault="00EA3159">
      <w:pPr>
        <w:spacing w:line="360" w:lineRule="auto"/>
        <w:ind w:firstLineChars="200" w:firstLine="480"/>
        <w:rPr>
          <w:bCs/>
          <w:sz w:val="24"/>
        </w:rPr>
      </w:pPr>
    </w:p>
    <w:p w14:paraId="45DBB692" w14:textId="77777777" w:rsidR="00EA3159" w:rsidRDefault="00657E3A">
      <w:pPr>
        <w:spacing w:line="360" w:lineRule="auto"/>
        <w:ind w:firstLineChars="200" w:firstLine="480"/>
        <w:rPr>
          <w:bCs/>
          <w:sz w:val="24"/>
        </w:rPr>
      </w:pPr>
      <w:r>
        <w:rPr>
          <w:rFonts w:hint="eastAsia"/>
          <w:bCs/>
          <w:sz w:val="24"/>
        </w:rPr>
        <w:t>九、基金份额类别</w:t>
      </w:r>
    </w:p>
    <w:p w14:paraId="18F7C5ED" w14:textId="77777777" w:rsidR="00EA3159" w:rsidRDefault="00657E3A">
      <w:pPr>
        <w:spacing w:line="360" w:lineRule="auto"/>
        <w:ind w:firstLineChars="200" w:firstLine="480"/>
        <w:rPr>
          <w:bCs/>
          <w:sz w:val="24"/>
        </w:rPr>
      </w:pPr>
      <w:r>
        <w:rPr>
          <w:bCs/>
          <w:sz w:val="24"/>
        </w:rPr>
        <w:t>本基金根据认购</w:t>
      </w:r>
      <w:r>
        <w:rPr>
          <w:bCs/>
          <w:sz w:val="24"/>
        </w:rPr>
        <w:t>/</w:t>
      </w:r>
      <w:r>
        <w:rPr>
          <w:bCs/>
          <w:sz w:val="24"/>
        </w:rPr>
        <w:t>申购费用、销售服务费收取方式的不同，将基金份额分为不同的类别。</w:t>
      </w:r>
      <w:r>
        <w:rPr>
          <w:rFonts w:hint="eastAsia"/>
          <w:bCs/>
          <w:sz w:val="24"/>
        </w:rPr>
        <w:t>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申购费用，在赎回时根据持有期限收取赎回费用，且不从本类别基金资产中计提销售服务费的基金份额；</w:t>
      </w:r>
      <w:r>
        <w:rPr>
          <w:rFonts w:hint="eastAsia"/>
          <w:bCs/>
          <w:sz w:val="24"/>
        </w:rPr>
        <w:t>C</w:t>
      </w:r>
      <w:r>
        <w:rPr>
          <w:rFonts w:hint="eastAsia"/>
          <w:bCs/>
          <w:sz w:val="24"/>
        </w:rPr>
        <w:t>类基金份额为在投资人认购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申购费用，在赎回时根据持有期限收取赎回费用，并从本类别基金资产中计提销售服务费的基金份额。</w:t>
      </w:r>
    </w:p>
    <w:p w14:paraId="7470C220" w14:textId="46E24F70" w:rsidR="00EA3159" w:rsidRDefault="00657E3A">
      <w:pPr>
        <w:spacing w:line="360" w:lineRule="auto"/>
        <w:ind w:firstLine="480"/>
        <w:rPr>
          <w:bCs/>
          <w:sz w:val="24"/>
        </w:rPr>
      </w:pPr>
      <w:r>
        <w:rPr>
          <w:bCs/>
          <w:sz w:val="24"/>
        </w:rPr>
        <w:t>本基金</w:t>
      </w:r>
      <w:r>
        <w:rPr>
          <w:bCs/>
          <w:sz w:val="24"/>
        </w:rPr>
        <w:t>A</w:t>
      </w:r>
      <w:r>
        <w:rPr>
          <w:bCs/>
          <w:sz w:val="24"/>
        </w:rPr>
        <w:t>类和</w:t>
      </w:r>
      <w:r>
        <w:rPr>
          <w:bCs/>
          <w:sz w:val="24"/>
        </w:rPr>
        <w:t>C</w:t>
      </w:r>
      <w:r>
        <w:rPr>
          <w:bCs/>
          <w:sz w:val="24"/>
        </w:rPr>
        <w:t>类基金份额分别设置代码。由于基金费用的不同，本基金</w:t>
      </w:r>
      <w:r>
        <w:rPr>
          <w:bCs/>
          <w:sz w:val="24"/>
        </w:rPr>
        <w:t>A</w:t>
      </w:r>
      <w:r>
        <w:rPr>
          <w:bCs/>
          <w:sz w:val="24"/>
        </w:rPr>
        <w:t>类基金份额和</w:t>
      </w:r>
      <w:r>
        <w:rPr>
          <w:bCs/>
          <w:sz w:val="24"/>
        </w:rPr>
        <w:t>C</w:t>
      </w:r>
      <w:r>
        <w:rPr>
          <w:bCs/>
          <w:sz w:val="24"/>
        </w:rPr>
        <w:t>类基金份额将分别计算基金份额净值</w:t>
      </w:r>
      <w:r>
        <w:rPr>
          <w:rFonts w:hint="eastAsia"/>
          <w:bCs/>
          <w:sz w:val="24"/>
        </w:rPr>
        <w:t>和基金份额累计净值</w:t>
      </w:r>
      <w:r>
        <w:rPr>
          <w:bCs/>
          <w:sz w:val="24"/>
        </w:rPr>
        <w:t>，</w:t>
      </w:r>
      <w:r>
        <w:rPr>
          <w:rFonts w:hint="eastAsia"/>
          <w:bCs/>
          <w:sz w:val="24"/>
        </w:rPr>
        <w:t>各类别基金份额净值的</w:t>
      </w:r>
      <w:r>
        <w:rPr>
          <w:bCs/>
          <w:sz w:val="24"/>
        </w:rPr>
        <w:t>计算公式为</w:t>
      </w:r>
      <w:r w:rsidR="00B50A8C">
        <w:rPr>
          <w:rFonts w:hint="eastAsia"/>
          <w:bCs/>
          <w:sz w:val="24"/>
        </w:rPr>
        <w:t>计算日</w:t>
      </w:r>
      <w:r>
        <w:rPr>
          <w:bCs/>
          <w:sz w:val="24"/>
        </w:rPr>
        <w:t>各类别基金资产净值除以</w:t>
      </w:r>
      <w:r w:rsidR="00B50A8C">
        <w:rPr>
          <w:rFonts w:hint="eastAsia"/>
          <w:bCs/>
          <w:sz w:val="24"/>
        </w:rPr>
        <w:t>计算日</w:t>
      </w:r>
      <w:r>
        <w:rPr>
          <w:bCs/>
          <w:sz w:val="24"/>
        </w:rPr>
        <w:t>该类别基金份额总数。有关基金份额类别的具体设置、费率水平等由基金管理人确定，并在招募说明书及基金产品资料概要中公告。</w:t>
      </w:r>
    </w:p>
    <w:p w14:paraId="24D44C33" w14:textId="77777777" w:rsidR="00EA3159" w:rsidRDefault="00657E3A">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申购的基金份额类别。除非基金管理人在未来条件成熟后另行公告开通相关业务，本基金不同基金份额类别之间不得互相转换。</w:t>
      </w:r>
    </w:p>
    <w:p w14:paraId="7F7BFCB1" w14:textId="175912A7" w:rsidR="00EA3159" w:rsidRDefault="00657E3A">
      <w:pPr>
        <w:spacing w:line="360" w:lineRule="auto"/>
        <w:ind w:firstLine="480"/>
        <w:rPr>
          <w:bCs/>
          <w:sz w:val="24"/>
        </w:rPr>
      </w:pPr>
      <w:r>
        <w:rPr>
          <w:rFonts w:hint="eastAsia"/>
          <w:bCs/>
          <w:sz w:val="24"/>
        </w:rPr>
        <w:t>根据基金销售情况，在不违反法律法规、基金合同的约定以及对基金份额持有人利益无实质性不利影响的情况下，基金管理人经与基金托管人协商一致可以增加、减少或调整本基金的基金份额类别、或者对基金份额分类办法及规则进行调整、或者</w:t>
      </w:r>
      <w:r w:rsidR="00F43C4C" w:rsidRPr="00F43C4C">
        <w:rPr>
          <w:rFonts w:hint="eastAsia"/>
          <w:bCs/>
          <w:sz w:val="24"/>
        </w:rPr>
        <w:t>在法律法规和基金合同规定的范围内</w:t>
      </w:r>
      <w:r>
        <w:rPr>
          <w:rFonts w:hint="eastAsia"/>
          <w:bCs/>
          <w:sz w:val="24"/>
        </w:rPr>
        <w:t>调整现有基金份额类别的申购费率、调低赎回费率、调低销售服务费率或变更收费方式、或者停止现有基金份额</w:t>
      </w:r>
      <w:r>
        <w:rPr>
          <w:rFonts w:hint="eastAsia"/>
          <w:bCs/>
          <w:sz w:val="24"/>
        </w:rPr>
        <w:lastRenderedPageBreak/>
        <w:t>类别的销售等，调整实施前基金管理人报中国证监会备案，并依照《信息披露办法》的规定公告，不需召开基金份额持有人大会审议。</w:t>
      </w:r>
    </w:p>
    <w:p w14:paraId="529A0D08"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90" w:name="_Toc6714"/>
      <w:bookmarkStart w:id="91" w:name="_Toc24682"/>
      <w:bookmarkStart w:id="92" w:name="_Toc397358870"/>
      <w:bookmarkStart w:id="93" w:name="_Toc27189"/>
      <w:bookmarkStart w:id="94" w:name="_Toc22074"/>
      <w:bookmarkStart w:id="95" w:name="_Toc27226"/>
      <w:bookmarkStart w:id="96" w:name="_Toc63081366"/>
      <w:bookmarkStart w:id="97" w:name="_Toc29784"/>
      <w:bookmarkStart w:id="98" w:name="_Toc15203"/>
      <w:bookmarkStart w:id="99" w:name="_Toc397435309"/>
      <w:bookmarkStart w:id="100" w:name="_Toc16265"/>
      <w:bookmarkStart w:id="101" w:name="_Toc3266"/>
      <w:bookmarkStart w:id="102" w:name="_Toc397435719"/>
      <w:bookmarkStart w:id="103" w:name="_Toc397434815"/>
      <w:bookmarkStart w:id="104" w:name="_Toc7151"/>
      <w:bookmarkStart w:id="105" w:name="_Toc90742688"/>
      <w:bookmarkStart w:id="106" w:name="_Toc90742390"/>
      <w:bookmarkStart w:id="107" w:name="_Toc29948"/>
      <w:bookmarkStart w:id="108" w:name="_Toc90742321"/>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AF2DA1F" w14:textId="77777777" w:rsidR="00EA3159" w:rsidRDefault="00EA3159">
      <w:pPr>
        <w:spacing w:line="360" w:lineRule="auto"/>
        <w:ind w:firstLineChars="200" w:firstLine="420"/>
        <w:rPr>
          <w:bCs/>
          <w:kern w:val="44"/>
        </w:rPr>
      </w:pPr>
    </w:p>
    <w:p w14:paraId="51A6DEE2" w14:textId="77777777" w:rsidR="00EA3159" w:rsidRDefault="00657E3A">
      <w:pPr>
        <w:spacing w:line="360" w:lineRule="auto"/>
        <w:ind w:firstLineChars="200" w:firstLine="480"/>
        <w:rPr>
          <w:bCs/>
          <w:sz w:val="24"/>
        </w:rPr>
      </w:pPr>
      <w:bookmarkStart w:id="109" w:name="_Hlk4077741"/>
      <w:r>
        <w:rPr>
          <w:bCs/>
          <w:sz w:val="24"/>
        </w:rPr>
        <w:t>一、基金份额的发售时间、发售方式、发售对象</w:t>
      </w:r>
    </w:p>
    <w:p w14:paraId="09C15541" w14:textId="77777777" w:rsidR="00EA3159" w:rsidRDefault="00657E3A">
      <w:pPr>
        <w:spacing w:line="360" w:lineRule="auto"/>
        <w:ind w:firstLineChars="200" w:firstLine="480"/>
        <w:rPr>
          <w:bCs/>
          <w:sz w:val="24"/>
        </w:rPr>
      </w:pPr>
      <w:r>
        <w:rPr>
          <w:bCs/>
          <w:sz w:val="24"/>
        </w:rPr>
        <w:t>1</w:t>
      </w:r>
      <w:r>
        <w:rPr>
          <w:bCs/>
          <w:sz w:val="24"/>
        </w:rPr>
        <w:t>、发售时间</w:t>
      </w:r>
    </w:p>
    <w:p w14:paraId="58F04739" w14:textId="77777777" w:rsidR="00EA3159" w:rsidRDefault="00657E3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14E940C8" w14:textId="77777777" w:rsidR="00EA3159" w:rsidRDefault="00657E3A">
      <w:pPr>
        <w:spacing w:line="360" w:lineRule="auto"/>
        <w:ind w:firstLineChars="200" w:firstLine="480"/>
        <w:rPr>
          <w:bCs/>
          <w:sz w:val="24"/>
        </w:rPr>
      </w:pPr>
      <w:r>
        <w:rPr>
          <w:bCs/>
          <w:sz w:val="24"/>
        </w:rPr>
        <w:t>2</w:t>
      </w:r>
      <w:r>
        <w:rPr>
          <w:bCs/>
          <w:sz w:val="24"/>
        </w:rPr>
        <w:t>、发售方式</w:t>
      </w:r>
    </w:p>
    <w:p w14:paraId="536701C9" w14:textId="77777777" w:rsidR="00EA3159" w:rsidRDefault="00657E3A">
      <w:pPr>
        <w:spacing w:line="360" w:lineRule="auto"/>
        <w:ind w:firstLineChars="200" w:firstLine="480"/>
        <w:rPr>
          <w:bCs/>
          <w:sz w:val="24"/>
        </w:rPr>
      </w:pPr>
      <w:r>
        <w:rPr>
          <w:rFonts w:hint="eastAsia"/>
          <w:bCs/>
          <w:sz w:val="24"/>
        </w:rPr>
        <w:t>通过各销售机构的基金销售网点公开发售，各销售机构的具体名单见基金份额发售公告以及基金管理人网站</w:t>
      </w:r>
      <w:r>
        <w:rPr>
          <w:bCs/>
          <w:sz w:val="24"/>
        </w:rPr>
        <w:t>。</w:t>
      </w:r>
    </w:p>
    <w:p w14:paraId="31BC60A6" w14:textId="77777777" w:rsidR="00EA3159" w:rsidRDefault="00657E3A">
      <w:pPr>
        <w:spacing w:line="360" w:lineRule="auto"/>
        <w:ind w:firstLineChars="200" w:firstLine="480"/>
        <w:rPr>
          <w:bCs/>
          <w:sz w:val="24"/>
        </w:rPr>
      </w:pPr>
      <w:r>
        <w:rPr>
          <w:bCs/>
          <w:sz w:val="24"/>
        </w:rPr>
        <w:t>3</w:t>
      </w:r>
      <w:r>
        <w:rPr>
          <w:bCs/>
          <w:sz w:val="24"/>
        </w:rPr>
        <w:t>、发售对象</w:t>
      </w:r>
    </w:p>
    <w:p w14:paraId="22D497F9" w14:textId="77777777" w:rsidR="00EA3159" w:rsidRDefault="00657E3A">
      <w:pPr>
        <w:spacing w:line="360" w:lineRule="auto"/>
        <w:ind w:firstLineChars="200" w:firstLine="480"/>
        <w:rPr>
          <w:bCs/>
          <w:sz w:val="24"/>
        </w:rPr>
      </w:pPr>
      <w:r>
        <w:rPr>
          <w:bCs/>
          <w:sz w:val="24"/>
        </w:rPr>
        <w:t>符合法律法规规定的可投资于证券投资基金的</w:t>
      </w:r>
      <w:r>
        <w:rPr>
          <w:rFonts w:hint="eastAsia"/>
          <w:bCs/>
          <w:sz w:val="24"/>
        </w:rPr>
        <w:t>个人投资者、机构投资者、合格境外投资者、发起资金提供方以及法律法规或中国证监会允许购买证券投资基金的其他投资人。</w:t>
      </w:r>
    </w:p>
    <w:p w14:paraId="50D6F2DD" w14:textId="77777777" w:rsidR="00EA3159" w:rsidRDefault="00657E3A">
      <w:pPr>
        <w:spacing w:line="360" w:lineRule="auto"/>
        <w:ind w:firstLineChars="200" w:firstLine="480"/>
        <w:rPr>
          <w:bCs/>
          <w:sz w:val="24"/>
        </w:rPr>
      </w:pPr>
      <w:r>
        <w:rPr>
          <w:bCs/>
          <w:sz w:val="24"/>
        </w:rPr>
        <w:t>二、基金份额的认购</w:t>
      </w:r>
    </w:p>
    <w:p w14:paraId="612FE618" w14:textId="77777777" w:rsidR="00EA3159" w:rsidRDefault="00657E3A">
      <w:pPr>
        <w:spacing w:line="360" w:lineRule="auto"/>
        <w:ind w:firstLineChars="200" w:firstLine="480"/>
        <w:rPr>
          <w:bCs/>
          <w:sz w:val="24"/>
        </w:rPr>
      </w:pPr>
      <w:r>
        <w:rPr>
          <w:bCs/>
          <w:sz w:val="24"/>
        </w:rPr>
        <w:t>1</w:t>
      </w:r>
      <w:r>
        <w:rPr>
          <w:bCs/>
          <w:sz w:val="24"/>
        </w:rPr>
        <w:t>、认购费用</w:t>
      </w:r>
    </w:p>
    <w:p w14:paraId="059B1072" w14:textId="77777777" w:rsidR="00EA3159" w:rsidRDefault="00657E3A">
      <w:pPr>
        <w:spacing w:line="360" w:lineRule="auto"/>
        <w:ind w:firstLineChars="200" w:firstLine="480"/>
        <w:rPr>
          <w:bCs/>
          <w:sz w:val="24"/>
        </w:rPr>
      </w:pPr>
      <w:r>
        <w:rPr>
          <w:bCs/>
          <w:sz w:val="24"/>
        </w:rPr>
        <w:t>本基金</w:t>
      </w:r>
      <w:r>
        <w:rPr>
          <w:bCs/>
          <w:sz w:val="24"/>
        </w:rPr>
        <w:t>A</w:t>
      </w:r>
      <w:r>
        <w:rPr>
          <w:bCs/>
          <w:sz w:val="24"/>
        </w:rPr>
        <w:t>类基金份额在认购时收取基金认购费用；</w:t>
      </w:r>
      <w:r>
        <w:rPr>
          <w:bCs/>
          <w:sz w:val="24"/>
        </w:rPr>
        <w:t>C</w:t>
      </w:r>
      <w:r>
        <w:rPr>
          <w:bCs/>
          <w:sz w:val="24"/>
        </w:rPr>
        <w:t>类基金份额不收取认购费用。本基金</w:t>
      </w:r>
      <w:r>
        <w:rPr>
          <w:bCs/>
          <w:sz w:val="24"/>
        </w:rPr>
        <w:t>A</w:t>
      </w:r>
      <w:r>
        <w:rPr>
          <w:bCs/>
          <w:sz w:val="24"/>
        </w:rPr>
        <w:t>类基金份额的认购费率由基金管理人决定，并在招募说明书及基金产品资料概要中列示。基金认购费用不列入基金财产。</w:t>
      </w:r>
    </w:p>
    <w:p w14:paraId="28D2A435" w14:textId="77777777" w:rsidR="00EA3159" w:rsidRDefault="00657E3A">
      <w:pPr>
        <w:spacing w:line="360" w:lineRule="auto"/>
        <w:ind w:firstLineChars="200" w:firstLine="480"/>
        <w:rPr>
          <w:bCs/>
          <w:sz w:val="24"/>
        </w:rPr>
      </w:pPr>
      <w:r>
        <w:rPr>
          <w:bCs/>
          <w:sz w:val="24"/>
        </w:rPr>
        <w:t>2</w:t>
      </w:r>
      <w:r>
        <w:rPr>
          <w:bCs/>
          <w:sz w:val="24"/>
        </w:rPr>
        <w:t>、募集期利息的处理方式</w:t>
      </w:r>
    </w:p>
    <w:p w14:paraId="33F240F9" w14:textId="77777777" w:rsidR="00EA3159" w:rsidRDefault="00657E3A">
      <w:pPr>
        <w:spacing w:line="360" w:lineRule="auto"/>
        <w:ind w:firstLineChars="200" w:firstLine="480"/>
        <w:rPr>
          <w:bCs/>
          <w:sz w:val="24"/>
        </w:rPr>
      </w:pPr>
      <w:r>
        <w:rPr>
          <w:bCs/>
          <w:sz w:val="24"/>
        </w:rPr>
        <w:t>有效认购款项在募集期间产生的利息将折算为</w:t>
      </w:r>
      <w:r>
        <w:rPr>
          <w:rFonts w:hint="eastAsia"/>
          <w:bCs/>
          <w:sz w:val="24"/>
        </w:rPr>
        <w:t>相应类别</w:t>
      </w:r>
      <w:r>
        <w:rPr>
          <w:bCs/>
          <w:sz w:val="24"/>
        </w:rPr>
        <w:t>基金份额归基金份额持有人所有，其中利息转份额</w:t>
      </w:r>
      <w:r>
        <w:rPr>
          <w:rFonts w:hint="eastAsia"/>
          <w:bCs/>
          <w:sz w:val="24"/>
        </w:rPr>
        <w:t>的数额</w:t>
      </w:r>
      <w:r>
        <w:rPr>
          <w:bCs/>
          <w:sz w:val="24"/>
        </w:rPr>
        <w:t>以登记机构的记录为准。</w:t>
      </w:r>
    </w:p>
    <w:p w14:paraId="6FB36161" w14:textId="77777777" w:rsidR="00EA3159" w:rsidRDefault="00657E3A">
      <w:pPr>
        <w:spacing w:line="360" w:lineRule="auto"/>
        <w:ind w:firstLineChars="200" w:firstLine="480"/>
        <w:rPr>
          <w:bCs/>
          <w:sz w:val="24"/>
        </w:rPr>
      </w:pPr>
      <w:r>
        <w:rPr>
          <w:bCs/>
          <w:sz w:val="24"/>
        </w:rPr>
        <w:t>3</w:t>
      </w:r>
      <w:r>
        <w:rPr>
          <w:bCs/>
          <w:sz w:val="24"/>
        </w:rPr>
        <w:t>、基金认购份额的计算</w:t>
      </w:r>
    </w:p>
    <w:p w14:paraId="4FABA6AC" w14:textId="77777777" w:rsidR="00EA3159" w:rsidRDefault="00657E3A">
      <w:pPr>
        <w:spacing w:line="360" w:lineRule="auto"/>
        <w:ind w:firstLineChars="200" w:firstLine="480"/>
        <w:rPr>
          <w:bCs/>
          <w:sz w:val="24"/>
        </w:rPr>
      </w:pPr>
      <w:r>
        <w:rPr>
          <w:bCs/>
          <w:sz w:val="24"/>
        </w:rPr>
        <w:t>基金认购份额具体的计算方法在招募说明书中列示。</w:t>
      </w:r>
    </w:p>
    <w:p w14:paraId="0725E5A3" w14:textId="77777777" w:rsidR="00EA3159" w:rsidRDefault="00657E3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3E746D3" w14:textId="77777777" w:rsidR="00EA3159" w:rsidRDefault="00657E3A">
      <w:pPr>
        <w:spacing w:line="360" w:lineRule="auto"/>
        <w:ind w:firstLineChars="200" w:firstLine="480"/>
        <w:rPr>
          <w:bCs/>
          <w:sz w:val="24"/>
        </w:rPr>
      </w:pPr>
      <w:r>
        <w:rPr>
          <w:bCs/>
          <w:sz w:val="24"/>
        </w:rPr>
        <w:t>认购份额</w:t>
      </w:r>
      <w:bookmarkStart w:id="110" w:name="OLE_LINK1"/>
      <w:r>
        <w:rPr>
          <w:bCs/>
          <w:sz w:val="24"/>
        </w:rPr>
        <w:t>的计算</w:t>
      </w:r>
      <w:bookmarkEnd w:id="11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6A94F7B9" w14:textId="77777777" w:rsidR="00EA3159" w:rsidRDefault="00657E3A">
      <w:pPr>
        <w:spacing w:line="360" w:lineRule="auto"/>
        <w:ind w:firstLineChars="200" w:firstLine="480"/>
        <w:rPr>
          <w:bCs/>
          <w:sz w:val="24"/>
        </w:rPr>
      </w:pPr>
      <w:r>
        <w:rPr>
          <w:rFonts w:hint="eastAsia"/>
          <w:bCs/>
          <w:sz w:val="24"/>
        </w:rPr>
        <w:t>5</w:t>
      </w:r>
      <w:r>
        <w:rPr>
          <w:rFonts w:hint="eastAsia"/>
          <w:bCs/>
          <w:sz w:val="24"/>
        </w:rPr>
        <w:t>、认购申请的确认</w:t>
      </w:r>
    </w:p>
    <w:p w14:paraId="6FF063B3" w14:textId="6B4C6B12" w:rsidR="00EA3159" w:rsidRDefault="00657E3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销售机构对认购申请的受理并不代表该申请一定成功，而仅代表销售机构确实接收到认购申请。认购申请的确认以登记机构的确认结果为准。对于认购申请</w:t>
      </w:r>
      <w:r>
        <w:rPr>
          <w:rFonts w:hint="eastAsia"/>
          <w:bCs/>
          <w:sz w:val="24"/>
        </w:rPr>
        <w:lastRenderedPageBreak/>
        <w:t>及认购份额的确认情况，投资人应及时查询并妥善行使合法权利，否则，由此产生的投资人任何损失由投资人自行承担。</w:t>
      </w:r>
    </w:p>
    <w:p w14:paraId="742DAEA7" w14:textId="0C4BA563" w:rsidR="00EA3159" w:rsidRDefault="00657E3A">
      <w:pPr>
        <w:spacing w:line="360" w:lineRule="auto"/>
        <w:ind w:firstLineChars="200" w:firstLine="480"/>
        <w:rPr>
          <w:bCs/>
          <w:sz w:val="24"/>
        </w:rPr>
      </w:pPr>
      <w:r>
        <w:rPr>
          <w:bCs/>
          <w:sz w:val="24"/>
        </w:rPr>
        <w:t>三</w:t>
      </w:r>
      <w:r>
        <w:rPr>
          <w:rFonts w:hint="eastAsia"/>
          <w:bCs/>
          <w:sz w:val="24"/>
        </w:rPr>
        <w:t>、</w:t>
      </w:r>
      <w:r>
        <w:rPr>
          <w:bCs/>
          <w:sz w:val="24"/>
        </w:rPr>
        <w:t>基金份额认购金额</w:t>
      </w:r>
      <w:r w:rsidR="00F43C4C">
        <w:rPr>
          <w:rFonts w:hint="eastAsia"/>
          <w:bCs/>
          <w:sz w:val="24"/>
        </w:rPr>
        <w:t>及比例</w:t>
      </w:r>
      <w:r>
        <w:rPr>
          <w:bCs/>
          <w:sz w:val="24"/>
        </w:rPr>
        <w:t>的限制</w:t>
      </w:r>
    </w:p>
    <w:p w14:paraId="17923AC6"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FE58C61"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44745E6" w14:textId="63159FF4" w:rsidR="00EA3159" w:rsidRDefault="00657E3A">
      <w:pPr>
        <w:spacing w:line="360" w:lineRule="auto"/>
        <w:ind w:firstLineChars="200" w:firstLine="480"/>
        <w:rPr>
          <w:bCs/>
          <w:sz w:val="24"/>
        </w:rPr>
      </w:pPr>
      <w:r>
        <w:rPr>
          <w:bCs/>
          <w:sz w:val="24"/>
        </w:rPr>
        <w:t>3</w:t>
      </w:r>
      <w:r>
        <w:rPr>
          <w:rFonts w:hint="eastAsia"/>
          <w:bCs/>
          <w:sz w:val="24"/>
        </w:rPr>
        <w:t>、</w:t>
      </w:r>
      <w:r>
        <w:rPr>
          <w:bCs/>
          <w:sz w:val="24"/>
        </w:rPr>
        <w:t>基金管理人可以对募集期间（指本基金募集完成进行验资时）的单个投资人的累计认购金额</w:t>
      </w:r>
      <w:r w:rsidR="007D0DEE" w:rsidRPr="007D0DEE">
        <w:rPr>
          <w:rFonts w:hint="eastAsia"/>
          <w:bCs/>
          <w:sz w:val="24"/>
        </w:rPr>
        <w:t>及所持基金份额比例</w:t>
      </w:r>
      <w:r>
        <w:rPr>
          <w:bCs/>
          <w:sz w:val="24"/>
        </w:rPr>
        <w:t>进行限制，具体限制和处理方法请参看招募说明书</w:t>
      </w:r>
      <w:r>
        <w:rPr>
          <w:rFonts w:hint="eastAsia"/>
          <w:bCs/>
          <w:sz w:val="24"/>
        </w:rPr>
        <w:t>或相关公告</w:t>
      </w:r>
      <w:r>
        <w:rPr>
          <w:bCs/>
          <w:sz w:val="24"/>
        </w:rPr>
        <w:t>。</w:t>
      </w:r>
    </w:p>
    <w:p w14:paraId="3D51482B" w14:textId="77777777" w:rsidR="00EA3159" w:rsidRDefault="00657E3A">
      <w:pPr>
        <w:spacing w:line="360" w:lineRule="auto"/>
        <w:ind w:firstLineChars="200" w:firstLine="480"/>
        <w:rPr>
          <w:bCs/>
          <w:sz w:val="24"/>
        </w:rPr>
      </w:pPr>
      <w:r>
        <w:rPr>
          <w:rFonts w:hint="eastAsia"/>
          <w:bCs/>
          <w:sz w:val="24"/>
        </w:rPr>
        <w:t>4</w:t>
      </w:r>
      <w:r>
        <w:rPr>
          <w:rFonts w:hint="eastAsia"/>
          <w:bCs/>
          <w:sz w:val="24"/>
        </w:rPr>
        <w:t>、如果本基金单一投资人累计认购的基金份额数达到或者超过基金总份额的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，基金管理人有权对该投资人的认购申请进行限制。基金管理人接受某笔或者某些认购申请有可能导致单一投资人持有基金份额的比例达到或者超过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24A7BA0" w14:textId="2EB6D4CD" w:rsidR="00EA3159" w:rsidRDefault="00657E3A">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类基金份额认购申请单独计算。认购</w:t>
      </w:r>
      <w:r w:rsidR="009D5543">
        <w:rPr>
          <w:rFonts w:hint="eastAsia"/>
          <w:bCs/>
          <w:sz w:val="24"/>
        </w:rPr>
        <w:t>申请</w:t>
      </w:r>
      <w:r>
        <w:rPr>
          <w:rFonts w:hint="eastAsia"/>
          <w:bCs/>
          <w:sz w:val="24"/>
        </w:rPr>
        <w:t>一经受理不得撤销</w:t>
      </w:r>
      <w:bookmarkEnd w:id="109"/>
      <w:r>
        <w:rPr>
          <w:rFonts w:hint="eastAsia"/>
          <w:bCs/>
          <w:sz w:val="24"/>
        </w:rPr>
        <w:t>。</w:t>
      </w:r>
    </w:p>
    <w:p w14:paraId="2E759972" w14:textId="77777777" w:rsidR="00EA3159" w:rsidRDefault="00657E3A">
      <w:pPr>
        <w:spacing w:line="360" w:lineRule="auto"/>
        <w:ind w:firstLineChars="200" w:firstLine="480"/>
        <w:rPr>
          <w:bCs/>
          <w:sz w:val="24"/>
        </w:rPr>
      </w:pPr>
      <w:r>
        <w:rPr>
          <w:rFonts w:hint="eastAsia"/>
          <w:bCs/>
          <w:sz w:val="24"/>
        </w:rPr>
        <w:t>四、发起资金的认购</w:t>
      </w:r>
    </w:p>
    <w:p w14:paraId="708C68AD" w14:textId="53617736" w:rsidR="00EA3159" w:rsidRDefault="00657E3A">
      <w:pPr>
        <w:spacing w:line="360" w:lineRule="auto"/>
        <w:ind w:firstLineChars="200" w:firstLine="480"/>
        <w:rPr>
          <w:bCs/>
          <w:sz w:val="24"/>
        </w:rPr>
      </w:pPr>
      <w:r>
        <w:rPr>
          <w:rFonts w:hint="eastAsia"/>
          <w:bCs/>
          <w:sz w:val="24"/>
        </w:rPr>
        <w:t>发起资金提供方运用发起资金认购本基金的总金额不少于</w:t>
      </w:r>
      <w:r>
        <w:rPr>
          <w:rFonts w:hint="eastAsia"/>
          <w:bCs/>
          <w:sz w:val="24"/>
        </w:rPr>
        <w:t>1000</w:t>
      </w:r>
      <w:r>
        <w:rPr>
          <w:rFonts w:hint="eastAsia"/>
          <w:bCs/>
          <w:sz w:val="24"/>
        </w:rPr>
        <w:t>万元，且认购的基金份额持有期限自基金合同生效日起不少于</w:t>
      </w:r>
      <w:r>
        <w:rPr>
          <w:rFonts w:hint="eastAsia"/>
          <w:bCs/>
          <w:sz w:val="24"/>
        </w:rPr>
        <w:t>3</w:t>
      </w:r>
      <w:r>
        <w:rPr>
          <w:rFonts w:hint="eastAsia"/>
          <w:bCs/>
          <w:sz w:val="24"/>
        </w:rPr>
        <w:t>年，期间份额不能赎回。法律法规或中国证监会另有规定的除外。</w:t>
      </w:r>
    </w:p>
    <w:p w14:paraId="5598B2E0" w14:textId="77777777" w:rsidR="00EA3159" w:rsidRDefault="00657E3A">
      <w:pPr>
        <w:spacing w:line="360" w:lineRule="auto"/>
        <w:ind w:firstLineChars="200" w:firstLine="480"/>
        <w:rPr>
          <w:bCs/>
          <w:sz w:val="24"/>
        </w:rPr>
      </w:pPr>
      <w:r>
        <w:rPr>
          <w:rFonts w:hint="eastAsia"/>
          <w:bCs/>
          <w:sz w:val="24"/>
        </w:rPr>
        <w:t>发起资金提供方认购本基金的情况见基金管理人届时发布的公告。</w:t>
      </w:r>
    </w:p>
    <w:p w14:paraId="5E13294B"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111" w:name="_Toc63081367"/>
      <w:bookmarkStart w:id="112" w:name="_Toc26986"/>
      <w:bookmarkStart w:id="113" w:name="_Toc6559"/>
      <w:bookmarkStart w:id="114" w:name="_Toc397358871"/>
      <w:bookmarkStart w:id="115" w:name="_Toc141703885"/>
      <w:bookmarkStart w:id="116" w:name="_Toc21988"/>
      <w:bookmarkStart w:id="117" w:name="_Toc18329"/>
      <w:bookmarkStart w:id="118" w:name="_Toc18797"/>
      <w:bookmarkStart w:id="119" w:name="_Toc7848"/>
      <w:bookmarkStart w:id="120" w:name="_Toc397435720"/>
      <w:bookmarkStart w:id="121" w:name="_Toc397434816"/>
      <w:bookmarkStart w:id="122" w:name="_Toc397435310"/>
      <w:bookmarkStart w:id="123" w:name="_Toc18526"/>
      <w:bookmarkStart w:id="124" w:name="_Toc17912"/>
      <w:bookmarkStart w:id="125" w:name="_Toc139991735"/>
      <w:bookmarkStart w:id="126" w:name="_Toc4741"/>
      <w:bookmarkStart w:id="127" w:name="_Toc1823"/>
      <w:bookmarkStart w:id="128" w:name="_Toc1489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0240DFF" w14:textId="77777777" w:rsidR="00EA3159" w:rsidRDefault="00EA3159">
      <w:pPr>
        <w:spacing w:line="360" w:lineRule="auto"/>
        <w:ind w:firstLine="540"/>
        <w:rPr>
          <w:bCs/>
          <w:sz w:val="24"/>
        </w:rPr>
      </w:pPr>
    </w:p>
    <w:p w14:paraId="2239AAC2" w14:textId="77777777" w:rsidR="00EA3159" w:rsidRDefault="00657E3A">
      <w:pPr>
        <w:spacing w:line="360" w:lineRule="auto"/>
        <w:ind w:firstLineChars="200" w:firstLine="480"/>
        <w:rPr>
          <w:bCs/>
          <w:sz w:val="24"/>
        </w:rPr>
      </w:pPr>
      <w:r>
        <w:rPr>
          <w:bCs/>
          <w:sz w:val="24"/>
        </w:rPr>
        <w:t>一、基金备案的条件</w:t>
      </w:r>
    </w:p>
    <w:p w14:paraId="19589405" w14:textId="5D2728A2" w:rsidR="00EA3159" w:rsidRDefault="00657E3A">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个月内，在发起资金提供方使用发起资金认购本基金的总金额不少于</w:t>
      </w:r>
      <w:r>
        <w:rPr>
          <w:rFonts w:hint="eastAsia"/>
          <w:bCs/>
          <w:sz w:val="24"/>
        </w:rPr>
        <w:t>1000</w:t>
      </w:r>
      <w:r>
        <w:rPr>
          <w:rFonts w:hint="eastAsia"/>
          <w:bCs/>
          <w:sz w:val="24"/>
        </w:rPr>
        <w:t>万元且发起资金提供方承诺其认购的基金份额持有期限不少于</w:t>
      </w:r>
      <w:r>
        <w:rPr>
          <w:rFonts w:hint="eastAsia"/>
          <w:bCs/>
          <w:sz w:val="24"/>
        </w:rPr>
        <w:t>3</w:t>
      </w:r>
      <w:r>
        <w:rPr>
          <w:rFonts w:hint="eastAsia"/>
          <w:bCs/>
          <w:sz w:val="24"/>
        </w:rPr>
        <w:t>年的条件下，基金募集期届满或者基金管理人依据法律法规及招募说明书可以决定停止基金发售，并在</w:t>
      </w:r>
      <w:r>
        <w:rPr>
          <w:rFonts w:hint="eastAsia"/>
          <w:bCs/>
          <w:sz w:val="24"/>
        </w:rPr>
        <w:t>10</w:t>
      </w:r>
      <w:r>
        <w:rPr>
          <w:rFonts w:hint="eastAsia"/>
          <w:bCs/>
          <w:sz w:val="24"/>
        </w:rPr>
        <w:t>日内聘请法定验资机构验资，验资机构应在验资报告中对发起资金提供方及其持有份额进行专门说明。基金管理人自收到验资报告之日起</w:t>
      </w:r>
      <w:r>
        <w:rPr>
          <w:rFonts w:hint="eastAsia"/>
          <w:bCs/>
          <w:sz w:val="24"/>
        </w:rPr>
        <w:t>10</w:t>
      </w:r>
      <w:r>
        <w:rPr>
          <w:rFonts w:hint="eastAsia"/>
          <w:bCs/>
          <w:sz w:val="24"/>
        </w:rPr>
        <w:t>日内，向中国证监会办理基金备案手续。</w:t>
      </w:r>
    </w:p>
    <w:p w14:paraId="7633387D" w14:textId="77777777" w:rsidR="00EA3159" w:rsidRDefault="00657E3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60B07DA" w14:textId="77777777" w:rsidR="00EA3159" w:rsidRDefault="00657E3A">
      <w:pPr>
        <w:spacing w:line="360" w:lineRule="auto"/>
        <w:ind w:firstLineChars="200" w:firstLine="480"/>
        <w:rPr>
          <w:bCs/>
          <w:sz w:val="24"/>
        </w:rPr>
      </w:pPr>
      <w:r>
        <w:rPr>
          <w:bCs/>
          <w:sz w:val="24"/>
        </w:rPr>
        <w:t>二、基金合同不能生效时募集资金的处理方式</w:t>
      </w:r>
    </w:p>
    <w:p w14:paraId="1038F42A" w14:textId="77777777" w:rsidR="00EA3159" w:rsidRDefault="00657E3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3FBAB0C" w14:textId="77777777" w:rsidR="00EA3159" w:rsidRDefault="00657E3A">
      <w:pPr>
        <w:spacing w:line="360" w:lineRule="auto"/>
        <w:ind w:firstLine="480"/>
        <w:rPr>
          <w:bCs/>
          <w:sz w:val="24"/>
        </w:rPr>
      </w:pPr>
      <w:r>
        <w:rPr>
          <w:bCs/>
          <w:sz w:val="24"/>
        </w:rPr>
        <w:t>1</w:t>
      </w:r>
      <w:r>
        <w:rPr>
          <w:bCs/>
          <w:sz w:val="24"/>
        </w:rPr>
        <w:t>、以其固有财产承担因募集行为而产生的债务和费用；</w:t>
      </w:r>
    </w:p>
    <w:p w14:paraId="18DDE99E" w14:textId="424EBCC6" w:rsidR="00EA3159" w:rsidRDefault="00657E3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投资者</w:t>
      </w:r>
      <w:r>
        <w:rPr>
          <w:bCs/>
          <w:sz w:val="24"/>
        </w:rPr>
        <w:t>已</w:t>
      </w:r>
      <w:r w:rsidR="009D5543">
        <w:rPr>
          <w:rFonts w:hint="eastAsia"/>
          <w:bCs/>
          <w:sz w:val="24"/>
        </w:rPr>
        <w:t>交</w:t>
      </w:r>
      <w:r>
        <w:rPr>
          <w:bCs/>
          <w:sz w:val="24"/>
        </w:rPr>
        <w:t>纳的款项，并加计银行同期活期存款利息</w:t>
      </w:r>
      <w:r>
        <w:rPr>
          <w:rFonts w:hint="eastAsia"/>
          <w:bCs/>
          <w:sz w:val="24"/>
        </w:rPr>
        <w:t>；</w:t>
      </w:r>
    </w:p>
    <w:p w14:paraId="1458086D" w14:textId="77777777" w:rsidR="00EA3159" w:rsidRDefault="00657E3A">
      <w:pPr>
        <w:spacing w:line="360" w:lineRule="auto"/>
        <w:ind w:firstLineChars="200" w:firstLine="480"/>
        <w:rPr>
          <w:bCs/>
          <w:sz w:val="24"/>
        </w:rPr>
      </w:pPr>
      <w:r>
        <w:rPr>
          <w:bCs/>
          <w:sz w:val="24"/>
        </w:rPr>
        <w:t>3</w:t>
      </w:r>
      <w:r>
        <w:rPr>
          <w:bCs/>
          <w:sz w:val="24"/>
        </w:rPr>
        <w:t>、如基金募集失败，基金管理人</w:t>
      </w:r>
      <w:r>
        <w:rPr>
          <w:rFonts w:hint="eastAsia"/>
          <w:bCs/>
          <w:sz w:val="24"/>
        </w:rPr>
        <w:t>、基金托管人</w:t>
      </w:r>
      <w:r>
        <w:rPr>
          <w:bCs/>
          <w:sz w:val="24"/>
        </w:rPr>
        <w:t>及</w:t>
      </w:r>
      <w:r>
        <w:rPr>
          <w:rFonts w:hint="eastAsia"/>
          <w:bCs/>
          <w:sz w:val="24"/>
        </w:rPr>
        <w:t>销售</w:t>
      </w:r>
      <w:r>
        <w:rPr>
          <w:bCs/>
          <w:sz w:val="24"/>
        </w:rPr>
        <w:t>机构不得请求报酬。基金管理人</w:t>
      </w:r>
      <w:r>
        <w:rPr>
          <w:rFonts w:hint="eastAsia"/>
          <w:bCs/>
          <w:sz w:val="24"/>
        </w:rPr>
        <w:t>、基金托管人</w:t>
      </w:r>
      <w:r>
        <w:rPr>
          <w:bCs/>
          <w:sz w:val="24"/>
        </w:rPr>
        <w:t>和</w:t>
      </w:r>
      <w:r>
        <w:rPr>
          <w:rFonts w:hint="eastAsia"/>
          <w:bCs/>
          <w:sz w:val="24"/>
        </w:rPr>
        <w:t>销售</w:t>
      </w:r>
      <w:r>
        <w:rPr>
          <w:bCs/>
          <w:sz w:val="24"/>
        </w:rPr>
        <w:t>机构为基金募集支付之一切费用应由各方各自承担。</w:t>
      </w:r>
    </w:p>
    <w:p w14:paraId="1047EFA7" w14:textId="77777777" w:rsidR="00EA3159" w:rsidRDefault="00657E3A">
      <w:pPr>
        <w:spacing w:line="360" w:lineRule="auto"/>
        <w:ind w:firstLineChars="200" w:firstLine="480"/>
        <w:rPr>
          <w:bCs/>
          <w:sz w:val="24"/>
        </w:rPr>
      </w:pPr>
      <w:r>
        <w:rPr>
          <w:bCs/>
          <w:sz w:val="24"/>
        </w:rPr>
        <w:t>三、基金存续期内的基金份额持有人数量和资产规模</w:t>
      </w:r>
    </w:p>
    <w:p w14:paraId="32C19A08" w14:textId="77777777" w:rsidR="00EA3159" w:rsidRDefault="00657E3A">
      <w:pPr>
        <w:spacing w:line="360" w:lineRule="auto"/>
        <w:ind w:firstLineChars="200" w:firstLine="480"/>
        <w:rPr>
          <w:bCs/>
          <w:sz w:val="24"/>
        </w:rPr>
      </w:pPr>
      <w:r>
        <w:rPr>
          <w:rFonts w:hint="eastAsia"/>
          <w:bCs/>
          <w:sz w:val="24"/>
        </w:rPr>
        <w:t>基金合同生效之日起三年后的对应自然日，若基金资产净值低于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483EFFDE" w14:textId="77777777" w:rsidR="00EA3159" w:rsidRDefault="00657E3A">
      <w:pPr>
        <w:spacing w:line="360" w:lineRule="auto"/>
        <w:ind w:firstLineChars="200" w:firstLine="480"/>
        <w:rPr>
          <w:bCs/>
          <w:sz w:val="24"/>
        </w:rPr>
      </w:pPr>
      <w:r>
        <w:rPr>
          <w:rFonts w:hint="eastAsia"/>
          <w:bCs/>
          <w:sz w:val="24"/>
        </w:rPr>
        <w:t>基金合同生效三年后继续存续的，在基金合同生效满三年后的基金存续期内，</w:t>
      </w:r>
      <w:r>
        <w:rPr>
          <w:rFonts w:hint="eastAsia"/>
          <w:bCs/>
          <w:sz w:val="24"/>
        </w:rPr>
        <w:lastRenderedPageBreak/>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个工作日出现前述情形的，基金管理人应当于</w:t>
      </w:r>
      <w:r>
        <w:rPr>
          <w:rFonts w:hint="eastAsia"/>
          <w:bCs/>
          <w:sz w:val="24"/>
        </w:rPr>
        <w:t>1</w:t>
      </w:r>
      <w:r>
        <w:rPr>
          <w:bCs/>
          <w:sz w:val="24"/>
        </w:rPr>
        <w:t>0</w:t>
      </w:r>
      <w:r>
        <w:rPr>
          <w:rFonts w:hint="eastAsia"/>
          <w:bCs/>
          <w:sz w:val="24"/>
        </w:rPr>
        <w:t>个工作日内向中国证监会报告并提出解决方案，如持续运作、转换运作方式、与其他基金合并或者终止基金合同等，并于</w:t>
      </w:r>
      <w:r>
        <w:rPr>
          <w:rFonts w:hint="eastAsia"/>
          <w:bCs/>
          <w:sz w:val="24"/>
        </w:rPr>
        <w:t>6</w:t>
      </w:r>
      <w:r>
        <w:rPr>
          <w:rFonts w:hint="eastAsia"/>
          <w:bCs/>
          <w:sz w:val="24"/>
        </w:rPr>
        <w:t>个月内召集基金份额持有人大会进行表决。</w:t>
      </w:r>
    </w:p>
    <w:p w14:paraId="33EAD51F" w14:textId="77777777" w:rsidR="00EA3159" w:rsidRDefault="00657E3A">
      <w:pPr>
        <w:spacing w:line="360" w:lineRule="auto"/>
        <w:ind w:firstLineChars="200" w:firstLine="480"/>
        <w:rPr>
          <w:bCs/>
          <w:sz w:val="24"/>
        </w:rPr>
      </w:pPr>
      <w:r>
        <w:rPr>
          <w:rFonts w:hint="eastAsia"/>
          <w:bCs/>
          <w:sz w:val="24"/>
        </w:rPr>
        <w:t>法律法规或中国证监会另有规定时，从其规定。</w:t>
      </w:r>
    </w:p>
    <w:p w14:paraId="52FEC833" w14:textId="77777777" w:rsidR="00EA3159" w:rsidRDefault="00657E3A">
      <w:pPr>
        <w:widowControl/>
        <w:jc w:val="left"/>
        <w:rPr>
          <w:bCs/>
          <w:sz w:val="24"/>
        </w:rPr>
      </w:pPr>
      <w:r>
        <w:rPr>
          <w:bCs/>
          <w:sz w:val="24"/>
        </w:rPr>
        <w:br w:type="page"/>
      </w:r>
    </w:p>
    <w:p w14:paraId="13532060" w14:textId="77777777" w:rsidR="00EA3159" w:rsidRDefault="00657E3A">
      <w:pPr>
        <w:pStyle w:val="1"/>
        <w:spacing w:before="0" w:after="0"/>
        <w:jc w:val="center"/>
        <w:rPr>
          <w:rFonts w:ascii="Times New Roman"/>
          <w:color w:val="auto"/>
          <w:sz w:val="30"/>
        </w:rPr>
      </w:pPr>
      <w:bookmarkStart w:id="129" w:name="_Toc11081"/>
      <w:bookmarkStart w:id="130" w:name="_Toc397435312"/>
      <w:bookmarkStart w:id="131" w:name="_Toc123102453"/>
      <w:bookmarkStart w:id="132" w:name="_Toc123112234"/>
      <w:bookmarkStart w:id="133" w:name="_Toc23261"/>
      <w:bookmarkStart w:id="134" w:name="_Toc1270"/>
      <w:bookmarkStart w:id="135" w:name="_Toc397358873"/>
      <w:bookmarkStart w:id="136" w:name="_Toc1427"/>
      <w:bookmarkStart w:id="137" w:name="_Toc397435722"/>
      <w:bookmarkStart w:id="138" w:name="_Toc4003"/>
      <w:bookmarkStart w:id="139" w:name="_Toc63081368"/>
      <w:bookmarkStart w:id="140" w:name="_Toc79392606"/>
      <w:bookmarkStart w:id="141" w:name="_Toc141703886"/>
      <w:bookmarkStart w:id="142" w:name="_Toc397434818"/>
      <w:bookmarkStart w:id="143" w:name="_Toc123051452"/>
      <w:bookmarkStart w:id="144" w:name="_Toc7920"/>
      <w:bookmarkStart w:id="145" w:name="_Toc20733"/>
      <w:bookmarkStart w:id="146" w:name="_Toc610"/>
      <w:bookmarkStart w:id="147" w:name="_Toc48649707"/>
      <w:bookmarkStart w:id="148" w:name="_Toc139991736"/>
      <w:bookmarkStart w:id="149" w:name="_Toc10463"/>
      <w:bookmarkStart w:id="150" w:name="_Toc17244"/>
      <w:bookmarkStart w:id="151" w:name="_Toc23822"/>
      <w:bookmarkStart w:id="152" w:name="_Toc98560352"/>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70DC02A" w14:textId="77777777" w:rsidR="00EA3159" w:rsidRDefault="00EA3159">
      <w:pPr>
        <w:spacing w:line="360" w:lineRule="auto"/>
        <w:ind w:firstLine="540"/>
        <w:rPr>
          <w:bCs/>
          <w:sz w:val="24"/>
        </w:rPr>
      </w:pPr>
    </w:p>
    <w:p w14:paraId="6591FB6C" w14:textId="77777777" w:rsidR="00EA3159" w:rsidRDefault="00657E3A">
      <w:pPr>
        <w:spacing w:line="360" w:lineRule="auto"/>
        <w:ind w:firstLineChars="200" w:firstLine="480"/>
        <w:rPr>
          <w:bCs/>
          <w:sz w:val="24"/>
        </w:rPr>
      </w:pPr>
      <w:r>
        <w:rPr>
          <w:bCs/>
          <w:sz w:val="24"/>
        </w:rPr>
        <w:t>一、申购和赎回场所</w:t>
      </w:r>
    </w:p>
    <w:p w14:paraId="2C675B4B" w14:textId="77777777" w:rsidR="00EA3159" w:rsidRDefault="00657E3A">
      <w:pPr>
        <w:spacing w:line="360" w:lineRule="auto"/>
        <w:ind w:firstLineChars="200" w:firstLine="480"/>
        <w:rPr>
          <w:sz w:val="24"/>
        </w:rPr>
      </w:pPr>
      <w:r>
        <w:rPr>
          <w:rFonts w:hint="eastAsia"/>
          <w:bCs/>
          <w:sz w:val="24"/>
        </w:rPr>
        <w:t>本基金的申购与赎回将通过销售机构进行。具体的销售机构将由基金管理人在招募说明书或其他相关公告中列明。基金管理人可根据情况变更或增减销售机构，并在基金管理人网站公示。若基金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142605CB" w14:textId="77777777" w:rsidR="00EA3159" w:rsidRDefault="00657E3A">
      <w:pPr>
        <w:spacing w:line="360" w:lineRule="auto"/>
        <w:ind w:firstLineChars="200" w:firstLine="480"/>
        <w:rPr>
          <w:bCs/>
          <w:sz w:val="24"/>
        </w:rPr>
      </w:pPr>
      <w:r>
        <w:rPr>
          <w:bCs/>
          <w:sz w:val="24"/>
        </w:rPr>
        <w:t>二、申购和赎回的开放日及时间</w:t>
      </w:r>
    </w:p>
    <w:p w14:paraId="11B90368" w14:textId="77777777" w:rsidR="00EA3159" w:rsidRDefault="00657E3A">
      <w:pPr>
        <w:spacing w:line="360" w:lineRule="auto"/>
        <w:ind w:firstLineChars="200" w:firstLine="480"/>
        <w:rPr>
          <w:bCs/>
          <w:sz w:val="24"/>
        </w:rPr>
      </w:pPr>
      <w:r>
        <w:rPr>
          <w:rFonts w:hint="eastAsia"/>
          <w:bCs/>
          <w:sz w:val="24"/>
        </w:rPr>
        <w:t>1</w:t>
      </w:r>
      <w:r>
        <w:rPr>
          <w:rFonts w:hint="eastAsia"/>
          <w:bCs/>
          <w:sz w:val="24"/>
        </w:rPr>
        <w:t>、开放日及开放时间</w:t>
      </w:r>
    </w:p>
    <w:p w14:paraId="01C46B47" w14:textId="3F1AA55C" w:rsidR="00EA3159" w:rsidRDefault="00657E3A">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w:t>
      </w:r>
      <w:r w:rsidR="008E6AE8" w:rsidRPr="008609A1">
        <w:rPr>
          <w:rFonts w:hint="eastAsia"/>
          <w:bCs/>
          <w:sz w:val="24"/>
        </w:rPr>
        <w:t>及相关期货交易所</w:t>
      </w:r>
      <w:r>
        <w:rPr>
          <w:rFonts w:hint="eastAsia"/>
          <w:bCs/>
          <w:sz w:val="24"/>
        </w:rPr>
        <w:t>的正常交易日的交易时间（若该工作日为非港股通交易日或遇港股通因其他原因暂停交易的情形，则基金管理人有权暂停办理基金份额的申购和赎回业务，并按照规定公告），但基金管理人根据法律法规、中国证监会的要求或本基金合同的规定公告暂停申购、赎回时除外。</w:t>
      </w:r>
    </w:p>
    <w:p w14:paraId="675422A3" w14:textId="77777777" w:rsidR="00EA3159" w:rsidRDefault="00657E3A">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21C1A8A0" w14:textId="77777777" w:rsidR="00EA3159" w:rsidRDefault="00657E3A">
      <w:pPr>
        <w:spacing w:line="360" w:lineRule="auto"/>
        <w:ind w:firstLineChars="200" w:firstLine="480"/>
        <w:rPr>
          <w:bCs/>
          <w:sz w:val="24"/>
        </w:rPr>
      </w:pPr>
      <w:r>
        <w:rPr>
          <w:rFonts w:hint="eastAsia"/>
          <w:bCs/>
          <w:sz w:val="24"/>
        </w:rPr>
        <w:t>2</w:t>
      </w:r>
      <w:r>
        <w:rPr>
          <w:rFonts w:hint="eastAsia"/>
          <w:bCs/>
          <w:sz w:val="24"/>
        </w:rPr>
        <w:t>、</w:t>
      </w:r>
      <w:r>
        <w:rPr>
          <w:bCs/>
          <w:sz w:val="24"/>
        </w:rPr>
        <w:t>申购、赎回开始日及业务办理时间</w:t>
      </w:r>
    </w:p>
    <w:p w14:paraId="1D6ED1B4" w14:textId="77777777" w:rsidR="00EA3159" w:rsidRDefault="00657E3A">
      <w:pPr>
        <w:spacing w:line="360" w:lineRule="auto"/>
        <w:ind w:firstLineChars="200" w:firstLine="480"/>
        <w:rPr>
          <w:bCs/>
          <w:sz w:val="24"/>
        </w:rPr>
      </w:pPr>
      <w:r>
        <w:rPr>
          <w:rFonts w:hint="eastAsia"/>
          <w:bCs/>
          <w:sz w:val="24"/>
        </w:rPr>
        <w:t>基金管理人可根据实际情况依法决定本基金开始办理申购的具体日期，具体业务办理时间在相关公告中规定。</w:t>
      </w:r>
    </w:p>
    <w:p w14:paraId="3F6F961F" w14:textId="77777777" w:rsidR="00EA3159" w:rsidRDefault="00657E3A">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个月开始办理赎回，具体业务办理时间在相关公告中规定。</w:t>
      </w:r>
    </w:p>
    <w:p w14:paraId="36DEF1CA" w14:textId="77777777" w:rsidR="00EA3159" w:rsidRDefault="00657E3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21EE93A6" w14:textId="77777777" w:rsidR="00EA3159" w:rsidRDefault="00657E3A">
      <w:pPr>
        <w:spacing w:line="360" w:lineRule="auto"/>
        <w:ind w:firstLineChars="200" w:firstLine="48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w:t>
      </w:r>
      <w:r>
        <w:rPr>
          <w:rFonts w:hint="eastAsia"/>
          <w:bCs/>
          <w:sz w:val="24"/>
        </w:rPr>
        <w:lastRenderedPageBreak/>
        <w:t>类基金份额申购、赎回或转换的价格。</w:t>
      </w:r>
    </w:p>
    <w:p w14:paraId="58A302CC" w14:textId="77777777" w:rsidR="00EA3159" w:rsidRDefault="00657E3A">
      <w:pPr>
        <w:spacing w:line="360" w:lineRule="auto"/>
        <w:ind w:firstLineChars="160" w:firstLine="384"/>
        <w:rPr>
          <w:bCs/>
          <w:sz w:val="24"/>
        </w:rPr>
      </w:pPr>
      <w:r>
        <w:rPr>
          <w:bCs/>
          <w:sz w:val="24"/>
        </w:rPr>
        <w:t>三、申购与赎回的原则</w:t>
      </w:r>
    </w:p>
    <w:p w14:paraId="00AF2E7F" w14:textId="77777777" w:rsidR="00EA3159" w:rsidRDefault="00657E3A">
      <w:pPr>
        <w:spacing w:line="360" w:lineRule="auto"/>
        <w:ind w:firstLineChars="200" w:firstLine="480"/>
        <w:rPr>
          <w:bCs/>
          <w:sz w:val="24"/>
        </w:rPr>
      </w:pPr>
      <w:r>
        <w:rPr>
          <w:bCs/>
          <w:sz w:val="24"/>
        </w:rPr>
        <w:t>1</w:t>
      </w:r>
      <w:r>
        <w:rPr>
          <w:rFonts w:hint="eastAsia"/>
          <w:bCs/>
          <w:sz w:val="24"/>
        </w:rPr>
        <w:t>、“未知价”原则，即申购、赎回价格以申请当日收市后计算的该类基金份额净值为基准进行计算；</w:t>
      </w:r>
    </w:p>
    <w:p w14:paraId="5B975E34" w14:textId="77777777" w:rsidR="00EA3159" w:rsidRDefault="00657E3A">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5905E734"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bCs/>
          <w:sz w:val="24"/>
        </w:rPr>
        <w:t>当日的申购与赎回申请可以在基金管理人规定的时间以内撤销；</w:t>
      </w:r>
    </w:p>
    <w:p w14:paraId="528393ED" w14:textId="77777777" w:rsidR="00EA3159" w:rsidRDefault="00657E3A">
      <w:pPr>
        <w:spacing w:line="360" w:lineRule="auto"/>
        <w:ind w:firstLineChars="200" w:firstLine="480"/>
        <w:rPr>
          <w:bCs/>
          <w:sz w:val="24"/>
        </w:rPr>
      </w:pPr>
      <w:r>
        <w:rPr>
          <w:rFonts w:hint="eastAsia"/>
          <w:bCs/>
          <w:sz w:val="24"/>
        </w:rPr>
        <w:t>4</w:t>
      </w:r>
      <w:r>
        <w:rPr>
          <w:rFonts w:hint="eastAsia"/>
          <w:bCs/>
          <w:sz w:val="24"/>
        </w:rPr>
        <w:t>、赎回遵循“先进先出”原则，即按照投资人认购、申购的先后次序进行顺序赎回；</w:t>
      </w:r>
    </w:p>
    <w:p w14:paraId="1CCEC35E" w14:textId="77777777" w:rsidR="00EA3159" w:rsidRDefault="00657E3A">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43299F93" w14:textId="77777777" w:rsidR="00EA3159" w:rsidRDefault="00657E3A">
      <w:pPr>
        <w:spacing w:line="360" w:lineRule="auto"/>
        <w:ind w:firstLineChars="200" w:firstLine="480"/>
        <w:rPr>
          <w:bCs/>
          <w:sz w:val="24"/>
        </w:rPr>
      </w:pPr>
      <w:r>
        <w:rPr>
          <w:rFonts w:hint="eastAsia"/>
          <w:bCs/>
          <w:sz w:val="24"/>
        </w:rPr>
        <w:t>6</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2EDBAD9C" w14:textId="50DB1187" w:rsidR="00EA3159" w:rsidRDefault="00657E3A">
      <w:pPr>
        <w:spacing w:line="360" w:lineRule="auto"/>
        <w:ind w:firstLineChars="200" w:firstLine="480"/>
        <w:rPr>
          <w:bCs/>
        </w:rPr>
      </w:pPr>
      <w:r>
        <w:rPr>
          <w:bCs/>
          <w:sz w:val="24"/>
        </w:rPr>
        <w:t>基金管理人可在法律法规允许</w:t>
      </w:r>
      <w:r w:rsidR="00A149D2" w:rsidRPr="00A149D2">
        <w:rPr>
          <w:rFonts w:hint="eastAsia"/>
          <w:bCs/>
          <w:sz w:val="24"/>
        </w:rPr>
        <w:t>并在对基金份额持有人无实质性不利影响</w:t>
      </w:r>
      <w:r>
        <w:rPr>
          <w:bCs/>
          <w:sz w:val="24"/>
        </w:rPr>
        <w:t>的情况下，对上述原则进行调整</w:t>
      </w:r>
      <w:r w:rsidR="00766F98">
        <w:rPr>
          <w:bCs/>
          <w:sz w:val="24"/>
        </w:rPr>
        <w:t>，</w:t>
      </w:r>
      <w:r w:rsidR="00766F98">
        <w:rPr>
          <w:rFonts w:hint="eastAsia"/>
          <w:bCs/>
          <w:sz w:val="24"/>
        </w:rPr>
        <w:t>或依据《业务规则》调整上述规则</w:t>
      </w:r>
      <w:r>
        <w:rPr>
          <w:bCs/>
          <w:sz w:val="24"/>
        </w:rPr>
        <w:t>。基金管理人必须在新规则开始实施前依照《信息披露办法》的有关规定</w:t>
      </w:r>
      <w:r>
        <w:rPr>
          <w:rFonts w:hint="eastAsia"/>
          <w:bCs/>
          <w:sz w:val="24"/>
        </w:rPr>
        <w:t>在规定媒介上</w:t>
      </w:r>
      <w:r>
        <w:rPr>
          <w:bCs/>
          <w:sz w:val="24"/>
        </w:rPr>
        <w:t>公告。</w:t>
      </w:r>
    </w:p>
    <w:p w14:paraId="3CA00008" w14:textId="77777777" w:rsidR="00EA3159" w:rsidRDefault="00657E3A">
      <w:pPr>
        <w:spacing w:line="360" w:lineRule="auto"/>
        <w:ind w:firstLineChars="200" w:firstLine="480"/>
        <w:rPr>
          <w:bCs/>
          <w:sz w:val="24"/>
        </w:rPr>
      </w:pPr>
      <w:r>
        <w:rPr>
          <w:bCs/>
          <w:sz w:val="24"/>
        </w:rPr>
        <w:t>四、申购与赎回的程序</w:t>
      </w:r>
    </w:p>
    <w:p w14:paraId="612DFBE2"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C250A28" w14:textId="77777777" w:rsidR="00EA3159" w:rsidRDefault="00657E3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4038070"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56335B5" w14:textId="77777777" w:rsidR="00EA3159" w:rsidRDefault="00657E3A">
      <w:pPr>
        <w:spacing w:line="360" w:lineRule="auto"/>
        <w:ind w:firstLineChars="200" w:firstLine="480"/>
        <w:rPr>
          <w:bCs/>
          <w:sz w:val="24"/>
        </w:rPr>
      </w:pPr>
      <w:r>
        <w:rPr>
          <w:rFonts w:hint="eastAsia"/>
          <w:bCs/>
          <w:sz w:val="24"/>
        </w:rPr>
        <w:t>投资人申购基金份额时，必须在规定时间内全额交付申购款项，投资人全额交付申购款项时，申购成立；基金份额登记机构确认基金份额时，申购生效。若资金在规定时间内未全额到账则申购不成立，申购款项本金将退回投资人账户，基金管理人、基金托管人和销售机构等不承担由此产生的利息等任何损失。</w:t>
      </w:r>
    </w:p>
    <w:p w14:paraId="0A1045B0" w14:textId="6EDA90CC" w:rsidR="00EA3159" w:rsidRDefault="00657E3A">
      <w:pPr>
        <w:spacing w:line="360" w:lineRule="auto"/>
        <w:ind w:firstLineChars="200" w:firstLine="480"/>
        <w:rPr>
          <w:bCs/>
          <w:sz w:val="24"/>
        </w:rPr>
      </w:pPr>
      <w:r>
        <w:rPr>
          <w:rFonts w:hint="eastAsia"/>
          <w:bCs/>
          <w:sz w:val="24"/>
        </w:rPr>
        <w:t>基金份额持有人在提交赎回申请时，应确保账户内有足够的基金份额余额，否则提交的赎回申请不成立。基金份额持有人提交赎回申请，赎回成立；基金份额登记机构确认赎回时，赎回生效。基金份额持有人</w:t>
      </w:r>
      <w:r>
        <w:rPr>
          <w:rFonts w:hint="eastAsia"/>
          <w:bCs/>
          <w:sz w:val="24"/>
        </w:rPr>
        <w:t>T</w:t>
      </w:r>
      <w:r>
        <w:rPr>
          <w:rFonts w:hint="eastAsia"/>
          <w:bCs/>
          <w:sz w:val="24"/>
        </w:rPr>
        <w:t>日赎回申请生效后，基金管理人将在</w:t>
      </w:r>
      <w:r>
        <w:rPr>
          <w:rFonts w:hint="eastAsia"/>
          <w:bCs/>
          <w:sz w:val="24"/>
        </w:rPr>
        <w:t>T</w:t>
      </w:r>
      <w:r>
        <w:rPr>
          <w:rFonts w:hint="eastAsia"/>
          <w:bCs/>
          <w:sz w:val="24"/>
        </w:rPr>
        <w:t>＋</w:t>
      </w:r>
      <w:r>
        <w:rPr>
          <w:rFonts w:hint="eastAsia"/>
          <w:bCs/>
          <w:sz w:val="24"/>
        </w:rPr>
        <w:t>7</w:t>
      </w:r>
      <w:r>
        <w:rPr>
          <w:rFonts w:hint="eastAsia"/>
          <w:bCs/>
          <w:sz w:val="24"/>
        </w:rPr>
        <w:t>日</w:t>
      </w:r>
      <w:r>
        <w:rPr>
          <w:rFonts w:hint="eastAsia"/>
          <w:bCs/>
          <w:sz w:val="24"/>
        </w:rPr>
        <w:t>(</w:t>
      </w:r>
      <w:r>
        <w:rPr>
          <w:rFonts w:hint="eastAsia"/>
          <w:bCs/>
          <w:sz w:val="24"/>
        </w:rPr>
        <w:t>包括该日</w:t>
      </w:r>
      <w:r>
        <w:rPr>
          <w:rFonts w:hint="eastAsia"/>
          <w:bCs/>
          <w:sz w:val="24"/>
        </w:rPr>
        <w:t>)</w:t>
      </w:r>
      <w:r>
        <w:rPr>
          <w:rFonts w:hint="eastAsia"/>
          <w:bCs/>
          <w:sz w:val="24"/>
        </w:rPr>
        <w:t>内支付赎回款项。遇证券、期货交易所或交易</w:t>
      </w:r>
      <w:r>
        <w:rPr>
          <w:rFonts w:hint="eastAsia"/>
          <w:bCs/>
          <w:sz w:val="24"/>
        </w:rPr>
        <w:lastRenderedPageBreak/>
        <w:t>市场数据传输延迟、通讯系统故障、银行数据交换系统故障、国家外汇管理局相关规定变更、港股通交易系统或港股通资金交收规则限制或其他非基金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2D4E17C0"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7F1FE0A" w14:textId="77777777" w:rsidR="00EA3159" w:rsidRDefault="00657E3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日后（包括该日）到销售网点柜台或以销售机构规定的其他方式查询申请的确认情况。若申购不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09AB7E95" w14:textId="6E3E2F45" w:rsidR="00EA3159" w:rsidRDefault="00657E3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怠于履行查询等各项义务，致使其相关权益受损的，基金管理人、基金托管人、销售机构不承担由此造成的损失或不利后果，由此产生的投资人任何损失由投资人自行承担。</w:t>
      </w:r>
    </w:p>
    <w:p w14:paraId="1323CF68" w14:textId="77777777" w:rsidR="00EA3159" w:rsidRDefault="00657E3A">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5FD881E0" w14:textId="77777777" w:rsidR="00EA3159" w:rsidRDefault="00657E3A">
      <w:pPr>
        <w:spacing w:line="360" w:lineRule="auto"/>
        <w:ind w:firstLineChars="200" w:firstLine="480"/>
        <w:rPr>
          <w:bCs/>
          <w:sz w:val="24"/>
        </w:rPr>
      </w:pPr>
      <w:r>
        <w:rPr>
          <w:rFonts w:hint="eastAsia"/>
          <w:bCs/>
          <w:sz w:val="24"/>
        </w:rPr>
        <w:t>在不违反法律法规的前提下，本基金登记机构可根据相关业务规则，对上述业务办理时间进行调整，基金管理人将于开始实施前按照相关规定予以公告。</w:t>
      </w:r>
    </w:p>
    <w:p w14:paraId="0FFB57F4" w14:textId="77777777" w:rsidR="00EA3159" w:rsidRDefault="00657E3A">
      <w:pPr>
        <w:spacing w:line="360" w:lineRule="auto"/>
        <w:ind w:firstLineChars="200" w:firstLine="480"/>
        <w:rPr>
          <w:bCs/>
          <w:sz w:val="24"/>
        </w:rPr>
      </w:pPr>
      <w:r>
        <w:rPr>
          <w:bCs/>
          <w:sz w:val="24"/>
        </w:rPr>
        <w:t>五、申购和赎回的数量限制</w:t>
      </w:r>
    </w:p>
    <w:p w14:paraId="3869DC7F"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03CB819"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46F6741"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0D91018" w14:textId="77777777" w:rsidR="00EA3159" w:rsidRDefault="00657E3A">
      <w:pPr>
        <w:spacing w:line="360" w:lineRule="auto"/>
        <w:ind w:firstLineChars="200" w:firstLine="480"/>
        <w:rPr>
          <w:bCs/>
          <w:sz w:val="24"/>
        </w:rPr>
      </w:pPr>
      <w:r>
        <w:rPr>
          <w:bCs/>
          <w:sz w:val="24"/>
        </w:rPr>
        <w:t>4</w:t>
      </w:r>
      <w:r>
        <w:rPr>
          <w:rFonts w:hint="eastAsia"/>
          <w:bCs/>
          <w:sz w:val="24"/>
        </w:rPr>
        <w:t>、基金管理人有权决定本基金的总规模限额、单日累计申购金额</w:t>
      </w:r>
      <w:r>
        <w:rPr>
          <w:rFonts w:hint="eastAsia"/>
          <w:bCs/>
          <w:sz w:val="24"/>
        </w:rPr>
        <w:t>/</w:t>
      </w:r>
      <w:r>
        <w:rPr>
          <w:rFonts w:hint="eastAsia"/>
          <w:bCs/>
          <w:sz w:val="24"/>
        </w:rPr>
        <w:t>净申购金额上限、单个账户单日累计申购金额</w:t>
      </w:r>
      <w:r>
        <w:rPr>
          <w:rFonts w:hint="eastAsia"/>
          <w:bCs/>
          <w:sz w:val="24"/>
        </w:rPr>
        <w:t>/</w:t>
      </w:r>
      <w:r>
        <w:rPr>
          <w:rFonts w:hint="eastAsia"/>
          <w:bCs/>
          <w:sz w:val="24"/>
        </w:rPr>
        <w:t>净申购金额上限、单笔申购金额上限，具</w:t>
      </w:r>
      <w:r>
        <w:rPr>
          <w:rFonts w:hint="eastAsia"/>
          <w:bCs/>
          <w:sz w:val="24"/>
        </w:rPr>
        <w:lastRenderedPageBreak/>
        <w:t>体规定请参见招募说明书或相关公告。</w:t>
      </w:r>
    </w:p>
    <w:p w14:paraId="224B1647" w14:textId="77777777" w:rsidR="00EA3159" w:rsidRDefault="00657E3A">
      <w:pPr>
        <w:spacing w:line="360" w:lineRule="auto"/>
        <w:ind w:firstLineChars="200" w:firstLine="480"/>
        <w:rPr>
          <w:bCs/>
          <w:sz w:val="24"/>
        </w:rPr>
      </w:pPr>
      <w:r>
        <w:rPr>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5A2660E" w14:textId="23F2FA32" w:rsidR="00EA3159" w:rsidRDefault="00657E3A">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sidR="00D80CF2">
        <w:rPr>
          <w:rFonts w:hint="eastAsia"/>
          <w:bCs/>
          <w:sz w:val="24"/>
        </w:rPr>
        <w:t>实施</w:t>
      </w:r>
      <w:r>
        <w:rPr>
          <w:bCs/>
          <w:sz w:val="24"/>
        </w:rPr>
        <w:t>前依照《信息披露办法》的有关规定在规定媒介上公告。</w:t>
      </w:r>
    </w:p>
    <w:p w14:paraId="3231F846" w14:textId="77777777" w:rsidR="00EA3159" w:rsidRDefault="00657E3A">
      <w:pPr>
        <w:spacing w:line="360" w:lineRule="auto"/>
        <w:ind w:firstLineChars="200" w:firstLine="480"/>
        <w:rPr>
          <w:bCs/>
          <w:sz w:val="24"/>
        </w:rPr>
      </w:pPr>
      <w:r>
        <w:rPr>
          <w:bCs/>
          <w:sz w:val="24"/>
        </w:rPr>
        <w:t>六、申购和赎回的价格、费用及其用途</w:t>
      </w:r>
    </w:p>
    <w:p w14:paraId="420E54AB" w14:textId="77777777" w:rsidR="00EA3159" w:rsidRDefault="00657E3A">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类和</w:t>
      </w:r>
      <w:r>
        <w:rPr>
          <w:rFonts w:hint="eastAsia"/>
          <w:bCs/>
          <w:sz w:val="24"/>
        </w:rPr>
        <w:t>C</w:t>
      </w:r>
      <w:r>
        <w:rPr>
          <w:rFonts w:hint="eastAsia"/>
          <w:bCs/>
          <w:sz w:val="24"/>
        </w:rPr>
        <w:t>类基金份额，各类基金份额单独设置代码，本基金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类基金份额将单独计算和公告基金份额净值。本基金各类基金份额净值的计算，均保留到小数点后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日的各类基金份额净值在当天收市后计算，并按照基金合同的约定进行公告。遇特殊情况，经履行适当程序，可以适当延迟计算或公告。</w:t>
      </w:r>
    </w:p>
    <w:p w14:paraId="3AD309A6"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4D2603DD"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类基金份额赎回金额的计算</w:t>
      </w:r>
      <w:r>
        <w:rPr>
          <w:bCs/>
          <w:sz w:val="24"/>
        </w:rPr>
        <w:t>详见《招募说明书》。本基金</w:t>
      </w:r>
      <w:r>
        <w:rPr>
          <w:rFonts w:hint="eastAsia"/>
          <w:bCs/>
          <w:sz w:val="24"/>
        </w:rPr>
        <w:t>各类基金份额</w:t>
      </w:r>
      <w:r>
        <w:rPr>
          <w:bCs/>
          <w:sz w:val="24"/>
        </w:rPr>
        <w:t>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该类别的</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66F17F7" w14:textId="77777777" w:rsidR="00EA3159" w:rsidRDefault="00657E3A">
      <w:pPr>
        <w:spacing w:line="360" w:lineRule="auto"/>
        <w:ind w:firstLineChars="200" w:firstLine="480"/>
        <w:rPr>
          <w:bCs/>
          <w:sz w:val="24"/>
        </w:rPr>
      </w:pPr>
      <w:r>
        <w:rPr>
          <w:bCs/>
          <w:sz w:val="24"/>
        </w:rPr>
        <w:t>4</w:t>
      </w:r>
      <w:r>
        <w:rPr>
          <w:rFonts w:hint="eastAsia"/>
          <w:bCs/>
          <w:sz w:val="24"/>
        </w:rPr>
        <w:t>、</w:t>
      </w:r>
      <w:r>
        <w:rPr>
          <w:bCs/>
          <w:sz w:val="24"/>
        </w:rPr>
        <w:t>本基金</w:t>
      </w:r>
      <w:r>
        <w:rPr>
          <w:bCs/>
          <w:sz w:val="24"/>
        </w:rPr>
        <w:t>A</w:t>
      </w:r>
      <w:r>
        <w:rPr>
          <w:bCs/>
          <w:sz w:val="24"/>
        </w:rPr>
        <w:t>类基金份额的申购费用由申购</w:t>
      </w:r>
      <w:r>
        <w:rPr>
          <w:bCs/>
          <w:sz w:val="24"/>
        </w:rPr>
        <w:t>A</w:t>
      </w:r>
      <w:r>
        <w:rPr>
          <w:bCs/>
          <w:sz w:val="24"/>
        </w:rPr>
        <w:t>类基金份额的投资人承担，不列入基金财产；</w:t>
      </w:r>
      <w:r>
        <w:rPr>
          <w:bCs/>
          <w:sz w:val="24"/>
        </w:rPr>
        <w:t>C</w:t>
      </w:r>
      <w:r>
        <w:rPr>
          <w:bCs/>
          <w:sz w:val="24"/>
        </w:rPr>
        <w:t>类基金份额不收取申购费用。</w:t>
      </w:r>
    </w:p>
    <w:p w14:paraId="2EF7410A" w14:textId="77777777" w:rsidR="00EA3159" w:rsidRDefault="00657E3A">
      <w:pPr>
        <w:spacing w:line="360" w:lineRule="auto"/>
        <w:ind w:firstLineChars="200" w:firstLine="480"/>
        <w:rPr>
          <w:bCs/>
          <w:sz w:val="24"/>
        </w:rPr>
      </w:pPr>
      <w:r>
        <w:rPr>
          <w:bCs/>
          <w:sz w:val="24"/>
        </w:rPr>
        <w:lastRenderedPageBreak/>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E86DC18" w14:textId="77777777" w:rsidR="00EA3159" w:rsidRDefault="00657E3A">
      <w:pPr>
        <w:spacing w:line="360" w:lineRule="auto"/>
        <w:ind w:firstLineChars="200" w:firstLine="480"/>
        <w:rPr>
          <w:bCs/>
          <w:sz w:val="24"/>
        </w:rPr>
      </w:pPr>
      <w:r>
        <w:rPr>
          <w:bCs/>
          <w:sz w:val="24"/>
        </w:rPr>
        <w:t>6</w:t>
      </w:r>
      <w:r>
        <w:rPr>
          <w:rFonts w:hint="eastAsia"/>
          <w:bCs/>
          <w:sz w:val="24"/>
        </w:rPr>
        <w:t>、</w:t>
      </w:r>
      <w:r>
        <w:rPr>
          <w:bCs/>
          <w:sz w:val="24"/>
        </w:rPr>
        <w:t>本基金的</w:t>
      </w:r>
      <w:r>
        <w:rPr>
          <w:rFonts w:hint="eastAsia"/>
          <w:bCs/>
          <w:sz w:val="24"/>
        </w:rPr>
        <w:t>A</w:t>
      </w:r>
      <w:r>
        <w:rPr>
          <w:rFonts w:hint="eastAsia"/>
          <w:bCs/>
          <w:sz w:val="24"/>
        </w:rPr>
        <w:t>类基金份额的</w:t>
      </w:r>
      <w:r>
        <w:rPr>
          <w:bCs/>
          <w:sz w:val="24"/>
        </w:rPr>
        <w:t>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w:t>
      </w:r>
      <w:r>
        <w:rPr>
          <w:rFonts w:hint="eastAsia"/>
          <w:bCs/>
          <w:sz w:val="24"/>
        </w:rPr>
        <w:t>在规定媒介上公告。</w:t>
      </w:r>
    </w:p>
    <w:p w14:paraId="76B67F26" w14:textId="77777777" w:rsidR="00EA3159" w:rsidRDefault="00657E3A">
      <w:pPr>
        <w:spacing w:line="360" w:lineRule="auto"/>
        <w:ind w:firstLineChars="200" w:firstLine="480"/>
        <w:rPr>
          <w:bCs/>
          <w:sz w:val="24"/>
        </w:rPr>
      </w:pPr>
      <w:r>
        <w:rPr>
          <w:bCs/>
          <w:sz w:val="24"/>
        </w:rPr>
        <w:t>7</w:t>
      </w:r>
      <w:r>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5238CD5D" w14:textId="77777777" w:rsidR="00EA3159" w:rsidRDefault="00657E3A">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82B4CAA" w14:textId="77777777" w:rsidR="00EA3159" w:rsidRDefault="00657E3A">
      <w:pPr>
        <w:spacing w:line="360" w:lineRule="auto"/>
        <w:ind w:firstLineChars="200" w:firstLine="480"/>
        <w:rPr>
          <w:bCs/>
          <w:sz w:val="24"/>
        </w:rPr>
      </w:pPr>
      <w:r>
        <w:rPr>
          <w:rFonts w:hint="eastAsia"/>
          <w:bCs/>
          <w:sz w:val="24"/>
        </w:rPr>
        <w:t>9</w:t>
      </w:r>
      <w:r>
        <w:rPr>
          <w:rFonts w:hint="eastAsia"/>
          <w:bCs/>
          <w:sz w:val="24"/>
        </w:rPr>
        <w:t>、法律法规或监管部门另有规定的，从其规定。</w:t>
      </w:r>
    </w:p>
    <w:p w14:paraId="6028F477" w14:textId="77777777" w:rsidR="00EA3159" w:rsidRDefault="00657E3A">
      <w:pPr>
        <w:spacing w:line="360" w:lineRule="auto"/>
        <w:ind w:firstLineChars="200" w:firstLine="480"/>
        <w:rPr>
          <w:bCs/>
          <w:sz w:val="24"/>
        </w:rPr>
      </w:pPr>
      <w:r>
        <w:rPr>
          <w:rFonts w:hint="eastAsia"/>
          <w:bCs/>
          <w:sz w:val="24"/>
        </w:rPr>
        <w:t>七、</w:t>
      </w:r>
      <w:r>
        <w:rPr>
          <w:bCs/>
          <w:sz w:val="24"/>
        </w:rPr>
        <w:t>拒绝或暂停申购的情形</w:t>
      </w:r>
    </w:p>
    <w:p w14:paraId="1E3769DA" w14:textId="69878594" w:rsidR="00EA3159" w:rsidRDefault="00657E3A">
      <w:pPr>
        <w:spacing w:line="360" w:lineRule="auto"/>
        <w:ind w:firstLineChars="200" w:firstLine="480"/>
        <w:rPr>
          <w:bCs/>
          <w:sz w:val="24"/>
        </w:rPr>
      </w:pPr>
      <w:r>
        <w:rPr>
          <w:bCs/>
          <w:sz w:val="24"/>
        </w:rPr>
        <w:t>发生下列情况</w:t>
      </w:r>
      <w:r w:rsidR="00C5363E">
        <w:rPr>
          <w:rFonts w:hint="eastAsia"/>
          <w:bCs/>
          <w:sz w:val="24"/>
        </w:rPr>
        <w:t>之一</w:t>
      </w:r>
      <w:r>
        <w:rPr>
          <w:bCs/>
          <w:sz w:val="24"/>
        </w:rPr>
        <w:t>时，基金管理人可拒绝或暂停接受投资人的申购申请：</w:t>
      </w:r>
    </w:p>
    <w:p w14:paraId="4EE483E5" w14:textId="77777777" w:rsidR="00EA3159" w:rsidRDefault="00657E3A">
      <w:pPr>
        <w:spacing w:line="360" w:lineRule="auto"/>
        <w:ind w:firstLineChars="200" w:firstLine="480"/>
        <w:rPr>
          <w:bCs/>
          <w:sz w:val="24"/>
        </w:rPr>
      </w:pPr>
      <w:r>
        <w:rPr>
          <w:bCs/>
          <w:sz w:val="24"/>
        </w:rPr>
        <w:t>1</w:t>
      </w:r>
      <w:r>
        <w:rPr>
          <w:rFonts w:hint="eastAsia"/>
          <w:bCs/>
          <w:sz w:val="24"/>
        </w:rPr>
        <w:t>、因不可抗力导致基金无法正常运作或者因不可抗力导致基金管理人无法接受投资人的申购申请</w:t>
      </w:r>
      <w:r>
        <w:rPr>
          <w:bCs/>
          <w:sz w:val="24"/>
        </w:rPr>
        <w:t>。</w:t>
      </w:r>
    </w:p>
    <w:p w14:paraId="2FA4CEC5" w14:textId="77777777" w:rsidR="00EA3159" w:rsidRDefault="00657E3A">
      <w:pPr>
        <w:spacing w:line="360" w:lineRule="auto"/>
        <w:ind w:firstLineChars="200" w:firstLine="480"/>
        <w:rPr>
          <w:sz w:val="24"/>
        </w:rPr>
      </w:pPr>
      <w:r>
        <w:rPr>
          <w:sz w:val="24"/>
        </w:rPr>
        <w:t>2</w:t>
      </w:r>
      <w:r>
        <w:rPr>
          <w:rFonts w:hint="eastAsia"/>
          <w:sz w:val="24"/>
        </w:rPr>
        <w:t>、发生基金合同规定的暂停基金资产估值情况时</w:t>
      </w:r>
      <w:r>
        <w:rPr>
          <w:rFonts w:hint="eastAsia"/>
          <w:bCs/>
          <w:sz w:val="24"/>
        </w:rPr>
        <w:t>，基金管理人可暂停接受投资人的申购申请</w:t>
      </w:r>
      <w:r>
        <w:rPr>
          <w:rFonts w:hint="eastAsia"/>
          <w:sz w:val="24"/>
        </w:rPr>
        <w:t>。</w:t>
      </w:r>
    </w:p>
    <w:p w14:paraId="609D2897" w14:textId="77777777" w:rsidR="00EA3159" w:rsidRDefault="00657E3A">
      <w:pPr>
        <w:spacing w:line="360" w:lineRule="auto"/>
        <w:ind w:firstLineChars="200" w:firstLine="480"/>
        <w:rPr>
          <w:bCs/>
          <w:sz w:val="24"/>
        </w:rPr>
      </w:pPr>
      <w:r>
        <w:rPr>
          <w:rFonts w:hint="eastAsia"/>
          <w:bCs/>
          <w:sz w:val="24"/>
        </w:rPr>
        <w:t>3</w:t>
      </w:r>
      <w:r>
        <w:rPr>
          <w:rFonts w:hint="eastAsia"/>
          <w:bCs/>
          <w:sz w:val="24"/>
        </w:rPr>
        <w:t>、证券、期货交易所或外汇市场交易时间非正常停市或休市、港股通临时停市，导致基金管理人无法计算当日基金资产净值</w:t>
      </w:r>
      <w:r>
        <w:rPr>
          <w:bCs/>
          <w:sz w:val="24"/>
        </w:rPr>
        <w:t>。</w:t>
      </w:r>
    </w:p>
    <w:p w14:paraId="082B1E92" w14:textId="77777777" w:rsidR="00EA3159" w:rsidRDefault="00657E3A">
      <w:pPr>
        <w:spacing w:line="360" w:lineRule="auto"/>
        <w:ind w:firstLineChars="200" w:firstLine="480"/>
        <w:rPr>
          <w:bCs/>
          <w:sz w:val="24"/>
        </w:rPr>
      </w:pPr>
      <w:bookmarkStart w:id="153" w:name="_Hlt70481650"/>
      <w:bookmarkEnd w:id="153"/>
      <w:r>
        <w:rPr>
          <w:rFonts w:hint="eastAsia"/>
          <w:bCs/>
          <w:sz w:val="24"/>
        </w:rPr>
        <w:t>4</w:t>
      </w:r>
      <w:r>
        <w:rPr>
          <w:rFonts w:hint="eastAsia"/>
          <w:bCs/>
          <w:sz w:val="24"/>
        </w:rPr>
        <w:t>、</w:t>
      </w:r>
      <w:r>
        <w:rPr>
          <w:bCs/>
          <w:sz w:val="24"/>
        </w:rPr>
        <w:t>接受某笔或某些申购申请可能会影响或损害现有基金份额持有人利益时。</w:t>
      </w:r>
    </w:p>
    <w:p w14:paraId="79408839" w14:textId="77777777" w:rsidR="00EA3159" w:rsidRDefault="00657E3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BB6F3F5" w14:textId="77777777" w:rsidR="00EA3159" w:rsidRDefault="00657E3A">
      <w:pPr>
        <w:spacing w:line="360" w:lineRule="auto"/>
        <w:ind w:firstLineChars="200" w:firstLine="480"/>
        <w:rPr>
          <w:bCs/>
          <w:sz w:val="24"/>
        </w:rPr>
      </w:pPr>
      <w:r>
        <w:rPr>
          <w:rFonts w:hint="eastAsia"/>
          <w:bCs/>
          <w:sz w:val="24"/>
        </w:rPr>
        <w:lastRenderedPageBreak/>
        <w:t>6</w:t>
      </w:r>
      <w:r>
        <w:rPr>
          <w:rFonts w:hint="eastAsia"/>
          <w:bCs/>
          <w:sz w:val="24"/>
        </w:rPr>
        <w:t>、基金管理人基于投资运作与风险控制的需要认为应当拒绝大额申购或暂停申购时。</w:t>
      </w:r>
    </w:p>
    <w:p w14:paraId="74B9E494" w14:textId="77777777" w:rsidR="00EA3159" w:rsidRDefault="00657E3A">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A82F528" w14:textId="77777777" w:rsidR="00EA3159" w:rsidRDefault="00657E3A">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、基金管理人接受某笔或者某些申购申请有可能导致单一投资者（基金管理人固有资金、公司高级管理人员及基金经理等人员除外）的持有基金份额占本基金总份额的比例达到或者超过</w:t>
      </w:r>
      <w:r>
        <w:rPr>
          <w:rFonts w:hint="eastAsia"/>
          <w:bCs/>
          <w:sz w:val="24"/>
        </w:rPr>
        <w:t>50%</w:t>
      </w:r>
      <w:r>
        <w:rPr>
          <w:rFonts w:hint="eastAsia"/>
          <w:bCs/>
          <w:sz w:val="24"/>
        </w:rPr>
        <w:t>，或者通过一致行动人等方式变相使单一投资者持有本基金份额占本基金总份额的比例达到或超过</w:t>
      </w:r>
      <w:r>
        <w:rPr>
          <w:rFonts w:hint="eastAsia"/>
          <w:bCs/>
          <w:sz w:val="24"/>
        </w:rPr>
        <w:t>50%</w:t>
      </w:r>
      <w:r>
        <w:rPr>
          <w:rFonts w:hint="eastAsia"/>
          <w:bCs/>
          <w:sz w:val="24"/>
        </w:rPr>
        <w:t>的情形时。</w:t>
      </w:r>
    </w:p>
    <w:p w14:paraId="2D03CEE2" w14:textId="77777777" w:rsidR="00EA3159" w:rsidRDefault="00657E3A">
      <w:pPr>
        <w:spacing w:line="360" w:lineRule="auto"/>
        <w:ind w:firstLineChars="200" w:firstLine="480"/>
        <w:rPr>
          <w:bCs/>
          <w:sz w:val="24"/>
        </w:rPr>
      </w:pPr>
      <w:r>
        <w:rPr>
          <w:rFonts w:hint="eastAsia"/>
          <w:bCs/>
          <w:sz w:val="24"/>
        </w:rPr>
        <w:t>9</w:t>
      </w:r>
      <w:r>
        <w:rPr>
          <w:rFonts w:hint="eastAsia"/>
          <w:bCs/>
          <w:sz w:val="24"/>
        </w:rPr>
        <w:t>、基金管理人、基金托管人、销售机构或登记机构的技术故障等异常情况导致基金销售系统或基金注册登记系统或基金会计系统无法正常运行。</w:t>
      </w:r>
    </w:p>
    <w:p w14:paraId="0624754B" w14:textId="77777777" w:rsidR="00EA3159" w:rsidRDefault="00657E3A">
      <w:pPr>
        <w:spacing w:line="360" w:lineRule="auto"/>
        <w:ind w:firstLineChars="200" w:firstLine="480"/>
        <w:rPr>
          <w:bCs/>
          <w:sz w:val="24"/>
        </w:rPr>
      </w:pPr>
      <w:r>
        <w:rPr>
          <w:rFonts w:hint="eastAsia"/>
          <w:bCs/>
          <w:sz w:val="24"/>
        </w:rPr>
        <w:t>10</w:t>
      </w:r>
      <w:r>
        <w:rPr>
          <w:rFonts w:hint="eastAsia"/>
          <w:bCs/>
          <w:sz w:val="24"/>
        </w:rPr>
        <w:t>、当日某笔申购申请超过基金管理人设定的单笔申购的最高金额、单个投资人单日申购金额上限、本基金单日净申购比例上限、本基金总规模上限的，或接受该申购申请会使单个投资人累计持有的基金份额超出基金管理人公告的限额时。</w:t>
      </w:r>
    </w:p>
    <w:p w14:paraId="3FB472C5" w14:textId="77777777" w:rsidR="00EA3159" w:rsidRDefault="00657E3A">
      <w:pPr>
        <w:spacing w:line="360" w:lineRule="auto"/>
        <w:ind w:firstLineChars="200" w:firstLine="480"/>
        <w:rPr>
          <w:bCs/>
          <w:sz w:val="24"/>
        </w:rPr>
      </w:pPr>
      <w:r>
        <w:rPr>
          <w:rFonts w:hint="eastAsia"/>
          <w:bCs/>
          <w:sz w:val="24"/>
        </w:rPr>
        <w:t>11</w:t>
      </w:r>
      <w:r>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8A3D612" w14:textId="77777777" w:rsidR="00EA3159" w:rsidRDefault="00657E3A">
      <w:pPr>
        <w:spacing w:line="360" w:lineRule="auto"/>
        <w:ind w:firstLineChars="200" w:firstLine="480"/>
        <w:rPr>
          <w:bCs/>
          <w:sz w:val="24"/>
        </w:rPr>
      </w:pPr>
      <w:r>
        <w:rPr>
          <w:rFonts w:hint="eastAsia"/>
          <w:bCs/>
          <w:sz w:val="24"/>
        </w:rPr>
        <w:t>12</w:t>
      </w:r>
      <w:r>
        <w:rPr>
          <w:rFonts w:hint="eastAsia"/>
          <w:bCs/>
          <w:sz w:val="24"/>
        </w:rPr>
        <w:t>、法律法规规定或中国证监会认定的其他情形。</w:t>
      </w:r>
    </w:p>
    <w:p w14:paraId="1058369A" w14:textId="77777777" w:rsidR="00EA3159" w:rsidRDefault="00657E3A">
      <w:pPr>
        <w:spacing w:line="360" w:lineRule="auto"/>
        <w:ind w:firstLineChars="200" w:firstLine="480"/>
        <w:rPr>
          <w:bCs/>
        </w:rPr>
      </w:pPr>
      <w:r>
        <w:rPr>
          <w:rFonts w:hint="eastAsia"/>
          <w:bCs/>
          <w:sz w:val="24"/>
        </w:rPr>
        <w:t>发生上述第</w:t>
      </w:r>
      <w:r>
        <w:rPr>
          <w:rFonts w:hint="eastAsia"/>
          <w:bCs/>
          <w:sz w:val="24"/>
        </w:rPr>
        <w:t>4</w:t>
      </w:r>
      <w:r>
        <w:rPr>
          <w:rFonts w:hint="eastAsia"/>
          <w:bCs/>
          <w:sz w:val="24"/>
        </w:rPr>
        <w:t>、</w:t>
      </w:r>
      <w:r>
        <w:rPr>
          <w:rFonts w:hint="eastAsia"/>
          <w:bCs/>
          <w:sz w:val="24"/>
        </w:rPr>
        <w:t>8</w:t>
      </w:r>
      <w:r>
        <w:rPr>
          <w:rFonts w:hint="eastAsia"/>
          <w:bCs/>
          <w:sz w:val="24"/>
        </w:rPr>
        <w:t>、</w:t>
      </w:r>
      <w:r>
        <w:rPr>
          <w:rFonts w:hint="eastAsia"/>
          <w:bCs/>
          <w:sz w:val="24"/>
        </w:rPr>
        <w:t>10</w:t>
      </w:r>
      <w:r>
        <w:rPr>
          <w:rFonts w:hint="eastAsia"/>
          <w:bCs/>
          <w:sz w:val="24"/>
        </w:rPr>
        <w:t>项以外暂停申购情形之一且基金管理人决定暂停接受投资人申购申请时，基金管理人应当根据有关规定在规定媒介上刊登暂停申购公告。发生上述第</w:t>
      </w:r>
      <w:r>
        <w:rPr>
          <w:rFonts w:hint="eastAsia"/>
          <w:bCs/>
          <w:sz w:val="24"/>
        </w:rPr>
        <w:t>8</w:t>
      </w:r>
      <w:r>
        <w:rPr>
          <w:rFonts w:hint="eastAsia"/>
          <w:bCs/>
          <w:sz w:val="24"/>
        </w:rPr>
        <w:t>、</w:t>
      </w:r>
      <w:r>
        <w:rPr>
          <w:rFonts w:hint="eastAsia"/>
          <w:bCs/>
          <w:sz w:val="24"/>
        </w:rPr>
        <w:t>10</w:t>
      </w:r>
      <w:r>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23335F0E" w14:textId="77777777" w:rsidR="00EA3159" w:rsidRDefault="00657E3A">
      <w:pPr>
        <w:spacing w:line="360" w:lineRule="auto"/>
        <w:ind w:firstLineChars="200" w:firstLine="480"/>
        <w:rPr>
          <w:bCs/>
          <w:sz w:val="24"/>
        </w:rPr>
      </w:pPr>
      <w:r>
        <w:rPr>
          <w:rFonts w:hint="eastAsia"/>
          <w:bCs/>
          <w:sz w:val="24"/>
        </w:rPr>
        <w:t>八、</w:t>
      </w:r>
      <w:r>
        <w:rPr>
          <w:bCs/>
          <w:sz w:val="24"/>
        </w:rPr>
        <w:t>暂停赎回或延缓支付赎回款项的情形</w:t>
      </w:r>
    </w:p>
    <w:p w14:paraId="04D25CE7" w14:textId="41CAD116" w:rsidR="00EA3159" w:rsidRDefault="00657E3A" w:rsidP="00DC4F2D">
      <w:pPr>
        <w:spacing w:line="360" w:lineRule="auto"/>
        <w:ind w:firstLineChars="200" w:firstLine="480"/>
        <w:rPr>
          <w:bCs/>
          <w:sz w:val="24"/>
        </w:rPr>
      </w:pPr>
      <w:r>
        <w:rPr>
          <w:bCs/>
          <w:sz w:val="24"/>
        </w:rPr>
        <w:t>发生下列情形</w:t>
      </w:r>
      <w:r w:rsidR="00766F98">
        <w:rPr>
          <w:rFonts w:hint="eastAsia"/>
          <w:bCs/>
          <w:sz w:val="24"/>
        </w:rPr>
        <w:t>之一</w:t>
      </w:r>
      <w:r>
        <w:rPr>
          <w:bCs/>
          <w:sz w:val="24"/>
        </w:rPr>
        <w:t>时，基金管理人可暂停接受投资人的赎回申请或延缓支付赎回款项：</w:t>
      </w:r>
    </w:p>
    <w:p w14:paraId="1542C1F8" w14:textId="77777777" w:rsidR="00EA3159" w:rsidRDefault="00657E3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3D17F57A" w14:textId="77777777" w:rsidR="00EA3159" w:rsidRDefault="00657E3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5B310D81"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bCs/>
          <w:sz w:val="24"/>
        </w:rPr>
        <w:t>证</w:t>
      </w:r>
      <w:bookmarkStart w:id="154" w:name="_Hlt152500890"/>
      <w:r>
        <w:rPr>
          <w:rFonts w:hint="eastAsia"/>
          <w:bCs/>
          <w:sz w:val="24"/>
        </w:rPr>
        <w:t>券、期货交易所或外汇市场非正常停市或休市、港股通临时停市，导致基金管理人无法计算当日基金资产净值</w:t>
      </w:r>
      <w:r>
        <w:rPr>
          <w:bCs/>
          <w:sz w:val="24"/>
        </w:rPr>
        <w:t>。</w:t>
      </w:r>
    </w:p>
    <w:p w14:paraId="03DFF2F2" w14:textId="77777777" w:rsidR="00EA3159" w:rsidRDefault="00657E3A">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4177E2AA" w14:textId="77777777" w:rsidR="00EA3159" w:rsidRDefault="00657E3A">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2F3F68CE" w14:textId="77777777" w:rsidR="00EA3159" w:rsidRDefault="00657E3A">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54"/>
    <w:p w14:paraId="2EA46088" w14:textId="77777777" w:rsidR="00EA3159" w:rsidRDefault="00657E3A">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731815FF" w14:textId="77777777" w:rsidR="00EA3159" w:rsidRDefault="00657E3A">
      <w:pPr>
        <w:spacing w:line="360" w:lineRule="auto"/>
        <w:ind w:firstLineChars="200" w:firstLine="480"/>
        <w:rPr>
          <w:bCs/>
          <w:sz w:val="24"/>
        </w:rPr>
      </w:pPr>
      <w:r>
        <w:rPr>
          <w:rFonts w:hint="eastAsia"/>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E10DA9C" w14:textId="77777777" w:rsidR="00EA3159" w:rsidRDefault="00657E3A">
      <w:pPr>
        <w:spacing w:line="360" w:lineRule="auto"/>
        <w:ind w:firstLineChars="200" w:firstLine="480"/>
        <w:rPr>
          <w:bCs/>
          <w:sz w:val="24"/>
        </w:rPr>
      </w:pPr>
      <w:r>
        <w:rPr>
          <w:rFonts w:hint="eastAsia"/>
          <w:bCs/>
          <w:sz w:val="24"/>
        </w:rPr>
        <w:t>九、</w:t>
      </w:r>
      <w:r>
        <w:rPr>
          <w:bCs/>
          <w:sz w:val="24"/>
        </w:rPr>
        <w:t>巨额赎回的情形及处理方式</w:t>
      </w:r>
    </w:p>
    <w:p w14:paraId="679F7FFD"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巨额赎回的认定</w:t>
      </w:r>
    </w:p>
    <w:p w14:paraId="6CFE0DB6" w14:textId="61ACBD50" w:rsidR="00EA3159" w:rsidRDefault="00657E3A">
      <w:pPr>
        <w:spacing w:line="360" w:lineRule="auto"/>
        <w:ind w:firstLineChars="200" w:firstLine="480"/>
        <w:rPr>
          <w:bCs/>
          <w:sz w:val="24"/>
        </w:rPr>
      </w:pPr>
      <w:r>
        <w:rPr>
          <w:bCs/>
          <w:sz w:val="24"/>
        </w:rPr>
        <w:t>若本基金单个开放日内的基金份额净赎回申请</w:t>
      </w:r>
      <w:r>
        <w:rPr>
          <w:rFonts w:hint="eastAsia"/>
          <w:bCs/>
          <w:sz w:val="24"/>
        </w:rPr>
        <w:t>（赎回申请份额总数加上基金转换中转出申请份额总数后扣除申购申请份额总数及基金转换中转入申请份额总数后的余额）</w:t>
      </w:r>
      <w:r>
        <w:rPr>
          <w:bCs/>
          <w:sz w:val="24"/>
        </w:rPr>
        <w:t>超过</w:t>
      </w:r>
      <w:r w:rsidR="00465B52">
        <w:rPr>
          <w:rFonts w:hint="eastAsia"/>
          <w:bCs/>
          <w:sz w:val="24"/>
        </w:rPr>
        <w:t>上</w:t>
      </w:r>
      <w:r>
        <w:rPr>
          <w:bCs/>
          <w:sz w:val="24"/>
        </w:rPr>
        <w:t>一</w:t>
      </w:r>
      <w:r>
        <w:rPr>
          <w:rFonts w:hint="eastAsia"/>
          <w:bCs/>
          <w:sz w:val="24"/>
        </w:rPr>
        <w:t>开放</w:t>
      </w:r>
      <w:r>
        <w:rPr>
          <w:bCs/>
          <w:sz w:val="24"/>
        </w:rPr>
        <w:t>日的基金总份额的</w:t>
      </w:r>
      <w:r>
        <w:rPr>
          <w:rFonts w:hint="eastAsia"/>
          <w:bCs/>
          <w:sz w:val="24"/>
        </w:rPr>
        <w:t>10%</w:t>
      </w:r>
      <w:r>
        <w:rPr>
          <w:bCs/>
          <w:sz w:val="24"/>
        </w:rPr>
        <w:t>，即认为是发生了巨额赎回。</w:t>
      </w:r>
    </w:p>
    <w:p w14:paraId="6960E22C"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4D190EB" w14:textId="77777777" w:rsidR="00EA3159" w:rsidRDefault="00657E3A">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36B16688"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4EB73D1B" w14:textId="77777777" w:rsidR="00EA3159" w:rsidRDefault="00657E3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66B01C82"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）若基金发生巨额赎回，基金管理人决定进行延期办理的情形下，对于单个基金份额持有人当日赎回申请超过上一开放日基金总份额</w:t>
      </w:r>
      <w:r>
        <w:rPr>
          <w:rFonts w:hint="eastAsia"/>
          <w:bCs/>
          <w:sz w:val="24"/>
        </w:rPr>
        <w:t>10%</w:t>
      </w:r>
      <w:r>
        <w:rPr>
          <w:rFonts w:hint="eastAsia"/>
          <w:bCs/>
          <w:sz w:val="24"/>
        </w:rPr>
        <w:t>以上的部分，基金管理人有权先行对该单个基金份额持有人超出</w:t>
      </w:r>
      <w:r>
        <w:rPr>
          <w:rFonts w:hint="eastAsia"/>
          <w:bCs/>
          <w:sz w:val="24"/>
        </w:rPr>
        <w:t>10%</w:t>
      </w:r>
      <w:r>
        <w:rPr>
          <w:rFonts w:hint="eastAsia"/>
          <w:bCs/>
          <w:sz w:val="24"/>
        </w:rPr>
        <w:t>的赎回申请实施延期办理，延期的赎回申请与下一开放日赎回申请一并处理，无优先权并以下一开放日的该类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w:t>
      </w:r>
    </w:p>
    <w:p w14:paraId="0D42900E"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4D9D20FB" w14:textId="77777777" w:rsidR="00EA3159" w:rsidRDefault="00657E3A">
      <w:pPr>
        <w:spacing w:line="360" w:lineRule="auto"/>
        <w:ind w:firstLineChars="200" w:firstLine="480"/>
        <w:rPr>
          <w:bCs/>
          <w:sz w:val="24"/>
        </w:rPr>
      </w:pPr>
      <w:r>
        <w:rPr>
          <w:rFonts w:hint="eastAsia"/>
          <w:bCs/>
          <w:sz w:val="24"/>
        </w:rPr>
        <w:t>3</w:t>
      </w:r>
      <w:r>
        <w:rPr>
          <w:rFonts w:hint="eastAsia"/>
          <w:bCs/>
          <w:sz w:val="24"/>
        </w:rPr>
        <w:t>、巨额赎回的公告</w:t>
      </w:r>
    </w:p>
    <w:p w14:paraId="20072A5B" w14:textId="77777777" w:rsidR="00EA3159" w:rsidRDefault="00657E3A">
      <w:pPr>
        <w:spacing w:line="360" w:lineRule="auto"/>
        <w:ind w:firstLineChars="200" w:firstLine="480"/>
        <w:rPr>
          <w:bCs/>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r>
        <w:rPr>
          <w:bCs/>
          <w:sz w:val="24"/>
        </w:rPr>
        <w:t>。</w:t>
      </w:r>
    </w:p>
    <w:p w14:paraId="4DF0B17C" w14:textId="77777777" w:rsidR="00EA3159" w:rsidRDefault="00657E3A">
      <w:pPr>
        <w:spacing w:line="360" w:lineRule="auto"/>
        <w:ind w:firstLineChars="200" w:firstLine="480"/>
        <w:rPr>
          <w:bCs/>
          <w:sz w:val="24"/>
        </w:rPr>
      </w:pPr>
      <w:r>
        <w:rPr>
          <w:rFonts w:hint="eastAsia"/>
          <w:bCs/>
          <w:sz w:val="24"/>
        </w:rPr>
        <w:t>十、</w:t>
      </w:r>
      <w:r>
        <w:rPr>
          <w:bCs/>
          <w:sz w:val="24"/>
        </w:rPr>
        <w:t>暂</w:t>
      </w:r>
      <w:r>
        <w:rPr>
          <w:rFonts w:hint="eastAsia"/>
          <w:bCs/>
          <w:sz w:val="24"/>
        </w:rPr>
        <w:t>停申购或赎回的公告和重</w:t>
      </w:r>
      <w:r>
        <w:rPr>
          <w:bCs/>
          <w:sz w:val="24"/>
        </w:rPr>
        <w:t>新开放申购或赎回的公告</w:t>
      </w:r>
    </w:p>
    <w:p w14:paraId="25D5C661" w14:textId="77777777" w:rsidR="00EA3159" w:rsidRDefault="00657E3A">
      <w:pPr>
        <w:spacing w:line="360" w:lineRule="auto"/>
        <w:ind w:firstLineChars="200" w:firstLine="480"/>
        <w:rPr>
          <w:bCs/>
          <w:sz w:val="24"/>
        </w:rPr>
      </w:pPr>
      <w:r>
        <w:rPr>
          <w:bCs/>
          <w:sz w:val="24"/>
        </w:rPr>
        <w:lastRenderedPageBreak/>
        <w:t>1</w:t>
      </w:r>
      <w:r>
        <w:rPr>
          <w:rFonts w:hint="eastAsia"/>
          <w:bCs/>
          <w:sz w:val="24"/>
        </w:rPr>
        <w:t>、发生上述暂停申购或赎回情况的，基金管理人应在规定期限内在规定媒介上刊登暂停公告。</w:t>
      </w:r>
    </w:p>
    <w:p w14:paraId="15283309" w14:textId="77777777" w:rsidR="00EA3159" w:rsidRDefault="00657E3A">
      <w:pPr>
        <w:spacing w:line="360" w:lineRule="auto"/>
        <w:ind w:firstLineChars="200" w:firstLine="480"/>
        <w:rPr>
          <w:bCs/>
          <w:sz w:val="24"/>
        </w:rPr>
      </w:pPr>
      <w:r>
        <w:rPr>
          <w:bCs/>
          <w:sz w:val="24"/>
        </w:rPr>
        <w:t>2</w:t>
      </w:r>
      <w:r>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Pr>
          <w:rFonts w:hint="eastAsia"/>
          <w:sz w:val="24"/>
        </w:rPr>
        <w:t>。</w:t>
      </w:r>
    </w:p>
    <w:p w14:paraId="423A91CC" w14:textId="77777777" w:rsidR="00EA3159" w:rsidRDefault="00657E3A">
      <w:pPr>
        <w:spacing w:line="360" w:lineRule="auto"/>
        <w:ind w:firstLineChars="200" w:firstLine="480"/>
        <w:rPr>
          <w:bCs/>
          <w:sz w:val="24"/>
        </w:rPr>
      </w:pPr>
      <w:r>
        <w:rPr>
          <w:bCs/>
          <w:sz w:val="24"/>
        </w:rPr>
        <w:t>十</w:t>
      </w:r>
      <w:r>
        <w:rPr>
          <w:rFonts w:hint="eastAsia"/>
          <w:bCs/>
          <w:sz w:val="24"/>
        </w:rPr>
        <w:t>一、</w:t>
      </w:r>
      <w:r>
        <w:rPr>
          <w:bCs/>
          <w:sz w:val="24"/>
        </w:rPr>
        <w:t>基金转换</w:t>
      </w:r>
    </w:p>
    <w:p w14:paraId="5BF81B6B" w14:textId="77777777" w:rsidR="00EA3159" w:rsidRDefault="00657E3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40CFAE" w14:textId="77777777" w:rsidR="00EA3159" w:rsidRDefault="00657E3A">
      <w:pPr>
        <w:spacing w:line="360" w:lineRule="auto"/>
        <w:ind w:firstLineChars="200" w:firstLine="480"/>
        <w:rPr>
          <w:bCs/>
          <w:sz w:val="24"/>
        </w:rPr>
      </w:pPr>
      <w:r>
        <w:rPr>
          <w:bCs/>
          <w:sz w:val="24"/>
        </w:rPr>
        <w:t>十</w:t>
      </w:r>
      <w:r>
        <w:rPr>
          <w:rFonts w:hint="eastAsia"/>
          <w:bCs/>
          <w:sz w:val="24"/>
        </w:rPr>
        <w:t>二、</w:t>
      </w:r>
      <w:r>
        <w:rPr>
          <w:bCs/>
          <w:sz w:val="24"/>
        </w:rPr>
        <w:t>基金的非交易过户</w:t>
      </w:r>
    </w:p>
    <w:p w14:paraId="496C310F" w14:textId="77777777" w:rsidR="00EA3159" w:rsidRDefault="00657E3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56A2E709" w14:textId="77777777" w:rsidR="00EA3159" w:rsidRDefault="00657E3A">
      <w:pPr>
        <w:spacing w:line="360" w:lineRule="auto"/>
        <w:ind w:firstLineChars="200" w:firstLine="480"/>
        <w:rPr>
          <w:sz w:val="24"/>
        </w:rPr>
      </w:pPr>
      <w:r>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2863543" w14:textId="77777777" w:rsidR="00EA3159" w:rsidRDefault="00657E3A">
      <w:pPr>
        <w:spacing w:line="360" w:lineRule="auto"/>
        <w:ind w:firstLineChars="200" w:firstLine="480"/>
        <w:rPr>
          <w:bCs/>
          <w:sz w:val="24"/>
        </w:rPr>
      </w:pPr>
      <w:r>
        <w:rPr>
          <w:bCs/>
          <w:sz w:val="24"/>
        </w:rPr>
        <w:t>十</w:t>
      </w:r>
      <w:r>
        <w:rPr>
          <w:rFonts w:hint="eastAsia"/>
          <w:bCs/>
          <w:sz w:val="24"/>
        </w:rPr>
        <w:t>三、</w:t>
      </w:r>
      <w:r>
        <w:rPr>
          <w:bCs/>
          <w:sz w:val="24"/>
        </w:rPr>
        <w:t>基金的转托管</w:t>
      </w:r>
    </w:p>
    <w:p w14:paraId="31B621E2" w14:textId="77777777" w:rsidR="00EA3159" w:rsidRDefault="00657E3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33EAD13" w14:textId="77777777" w:rsidR="00EA3159" w:rsidRDefault="00657E3A">
      <w:pPr>
        <w:spacing w:line="360" w:lineRule="auto"/>
        <w:ind w:firstLineChars="200" w:firstLine="480"/>
        <w:rPr>
          <w:bCs/>
          <w:sz w:val="24"/>
        </w:rPr>
      </w:pPr>
      <w:r>
        <w:rPr>
          <w:bCs/>
          <w:sz w:val="24"/>
        </w:rPr>
        <w:t>十</w:t>
      </w:r>
      <w:r>
        <w:rPr>
          <w:rFonts w:hint="eastAsia"/>
          <w:bCs/>
          <w:sz w:val="24"/>
        </w:rPr>
        <w:t>四、</w:t>
      </w:r>
      <w:r>
        <w:rPr>
          <w:bCs/>
          <w:sz w:val="24"/>
        </w:rPr>
        <w:t>定期定额投资计划</w:t>
      </w:r>
    </w:p>
    <w:p w14:paraId="068280CE" w14:textId="77777777" w:rsidR="00EA3159" w:rsidRDefault="00657E3A">
      <w:pPr>
        <w:spacing w:line="360" w:lineRule="auto"/>
        <w:ind w:firstLineChars="200" w:firstLine="480"/>
        <w:rPr>
          <w:bCs/>
          <w:sz w:val="24"/>
        </w:rPr>
      </w:pPr>
      <w:r>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w:t>
      </w:r>
      <w:r>
        <w:rPr>
          <w:rFonts w:hint="eastAsia"/>
          <w:bCs/>
          <w:sz w:val="24"/>
        </w:rPr>
        <w:lastRenderedPageBreak/>
        <w:t>的定期定额投资计划最低申购金额</w:t>
      </w:r>
      <w:r>
        <w:rPr>
          <w:bCs/>
          <w:sz w:val="24"/>
        </w:rPr>
        <w:t>。</w:t>
      </w:r>
    </w:p>
    <w:p w14:paraId="57941C93" w14:textId="77777777" w:rsidR="00EA3159" w:rsidRDefault="00657E3A">
      <w:pPr>
        <w:spacing w:line="360" w:lineRule="auto"/>
        <w:ind w:firstLineChars="200" w:firstLine="480"/>
        <w:rPr>
          <w:bCs/>
          <w:sz w:val="24"/>
        </w:rPr>
      </w:pPr>
      <w:r>
        <w:rPr>
          <w:bCs/>
          <w:sz w:val="24"/>
        </w:rPr>
        <w:t>十</w:t>
      </w:r>
      <w:r>
        <w:rPr>
          <w:rFonts w:hint="eastAsia"/>
          <w:bCs/>
          <w:sz w:val="24"/>
        </w:rPr>
        <w:t>五、</w:t>
      </w:r>
      <w:r>
        <w:rPr>
          <w:bCs/>
          <w:sz w:val="24"/>
        </w:rPr>
        <w:t>基金</w:t>
      </w:r>
      <w:r>
        <w:rPr>
          <w:rFonts w:hint="eastAsia"/>
          <w:bCs/>
          <w:sz w:val="24"/>
        </w:rPr>
        <w:t>份额</w:t>
      </w:r>
      <w:r>
        <w:rPr>
          <w:bCs/>
          <w:sz w:val="24"/>
        </w:rPr>
        <w:t>的冻结和解冻</w:t>
      </w:r>
    </w:p>
    <w:p w14:paraId="68192704" w14:textId="77777777" w:rsidR="00EA3159" w:rsidRDefault="00657E3A">
      <w:pPr>
        <w:spacing w:line="360" w:lineRule="auto"/>
        <w:ind w:firstLineChars="200" w:firstLine="480"/>
        <w:rPr>
          <w:bCs/>
          <w:sz w:val="24"/>
        </w:rPr>
      </w:pPr>
      <w:bookmarkStart w:id="155" w:name="_Toc16859"/>
      <w:r>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27FAA8B5" w14:textId="77777777" w:rsidR="00EA3159" w:rsidRDefault="00657E3A">
      <w:pPr>
        <w:spacing w:line="360" w:lineRule="auto"/>
        <w:ind w:firstLineChars="200" w:firstLine="480"/>
        <w:rPr>
          <w:bCs/>
          <w:sz w:val="24"/>
        </w:rPr>
      </w:pPr>
      <w:r>
        <w:rPr>
          <w:rFonts w:hint="eastAsia"/>
          <w:bCs/>
          <w:sz w:val="24"/>
        </w:rPr>
        <w:t>十六、基金份额的转让</w:t>
      </w:r>
    </w:p>
    <w:p w14:paraId="562702F1" w14:textId="77777777" w:rsidR="00EA3159" w:rsidRDefault="00657E3A">
      <w:pPr>
        <w:spacing w:line="360" w:lineRule="auto"/>
        <w:ind w:firstLineChars="200" w:firstLine="480"/>
        <w:rPr>
          <w:bCs/>
          <w:sz w:val="24"/>
        </w:rPr>
      </w:pPr>
      <w:r>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1A8B390" w14:textId="77777777" w:rsidR="00EA3159" w:rsidRDefault="00657E3A">
      <w:pPr>
        <w:spacing w:line="360" w:lineRule="auto"/>
        <w:ind w:firstLineChars="200" w:firstLine="480"/>
        <w:rPr>
          <w:bCs/>
          <w:sz w:val="24"/>
        </w:rPr>
      </w:pPr>
      <w:r>
        <w:rPr>
          <w:rFonts w:hint="eastAsia"/>
          <w:bCs/>
          <w:sz w:val="24"/>
        </w:rPr>
        <w:t>十七、实施侧袋机制期间本基金的申购与赎回</w:t>
      </w:r>
    </w:p>
    <w:p w14:paraId="2FFD7740" w14:textId="77777777" w:rsidR="00EA3159" w:rsidRDefault="00657E3A">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9D4A738" w14:textId="77777777" w:rsidR="00EA3159" w:rsidRDefault="00657E3A">
      <w:pPr>
        <w:spacing w:line="360" w:lineRule="auto"/>
        <w:ind w:firstLineChars="200" w:firstLine="480"/>
        <w:rPr>
          <w:bCs/>
          <w:sz w:val="24"/>
        </w:rPr>
      </w:pPr>
      <w:r>
        <w:rPr>
          <w:rFonts w:hint="eastAsia"/>
          <w:bCs/>
          <w:sz w:val="24"/>
        </w:rPr>
        <w:t>十八、如相关法律法规允许，在履行相关程序后，基金管理人办理其他基金业务，基金管理人将制定和实施相应的业务规则。</w:t>
      </w:r>
    </w:p>
    <w:p w14:paraId="5E1FE86F"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156" w:name="_Toc123051453"/>
      <w:bookmarkStart w:id="157" w:name="_Toc15143"/>
      <w:bookmarkStart w:id="158" w:name="_Toc141703887"/>
      <w:bookmarkStart w:id="159" w:name="_Toc123102454"/>
      <w:bookmarkStart w:id="160" w:name="_Toc14835"/>
      <w:bookmarkStart w:id="161" w:name="_Toc29251"/>
      <w:bookmarkStart w:id="162" w:name="_Toc3601"/>
      <w:bookmarkStart w:id="163" w:name="_Toc12245"/>
      <w:bookmarkStart w:id="164" w:name="_Toc397435313"/>
      <w:bookmarkStart w:id="165" w:name="_Toc397435723"/>
      <w:bookmarkStart w:id="166" w:name="_Toc397434819"/>
      <w:bookmarkStart w:id="167" w:name="_Toc63081369"/>
      <w:bookmarkStart w:id="168" w:name="_Toc31644"/>
      <w:bookmarkStart w:id="169" w:name="_Toc123112235"/>
      <w:bookmarkStart w:id="170" w:name="_Toc31235"/>
      <w:bookmarkStart w:id="171" w:name="_Toc6405"/>
      <w:bookmarkStart w:id="172" w:name="_Toc98560353"/>
      <w:bookmarkStart w:id="173" w:name="_Toc397358874"/>
      <w:bookmarkStart w:id="174" w:name="_Toc31653"/>
      <w:bookmarkStart w:id="175" w:name="_Toc139991737"/>
      <w:bookmarkStart w:id="176" w:name="_Toc26207"/>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77" w:name="_Hlt55355235"/>
      <w:bookmarkStart w:id="178" w:name="_Toc523711668"/>
      <w:bookmarkStart w:id="179" w:name="_Toc79392580"/>
      <w:bookmarkStart w:id="180" w:name="_Toc15118234"/>
      <w:bookmarkStart w:id="181" w:name="_Toc575302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924C30B" w14:textId="77777777" w:rsidR="00EA3159" w:rsidRDefault="00EA3159">
      <w:pPr>
        <w:spacing w:line="360" w:lineRule="auto"/>
        <w:ind w:firstLineChars="200" w:firstLine="480"/>
        <w:rPr>
          <w:bCs/>
          <w:sz w:val="24"/>
        </w:rPr>
      </w:pPr>
    </w:p>
    <w:p w14:paraId="625B32DE" w14:textId="77777777" w:rsidR="00EA3159" w:rsidRDefault="00657E3A">
      <w:pPr>
        <w:spacing w:line="360" w:lineRule="auto"/>
        <w:ind w:firstLineChars="200" w:firstLine="480"/>
        <w:rPr>
          <w:bCs/>
          <w:sz w:val="24"/>
        </w:rPr>
      </w:pPr>
      <w:r>
        <w:rPr>
          <w:bCs/>
          <w:sz w:val="24"/>
        </w:rPr>
        <w:t>一、基金</w:t>
      </w:r>
      <w:bookmarkEnd w:id="178"/>
      <w:r>
        <w:rPr>
          <w:bCs/>
          <w:sz w:val="24"/>
        </w:rPr>
        <w:t>管理人</w:t>
      </w:r>
      <w:bookmarkEnd w:id="179"/>
      <w:bookmarkEnd w:id="180"/>
      <w:bookmarkEnd w:id="181"/>
    </w:p>
    <w:p w14:paraId="5FBB5F7D" w14:textId="77777777" w:rsidR="00EA3159" w:rsidRDefault="00657E3A">
      <w:pPr>
        <w:spacing w:line="360" w:lineRule="auto"/>
        <w:ind w:firstLineChars="200" w:firstLine="480"/>
        <w:rPr>
          <w:bCs/>
          <w:sz w:val="24"/>
        </w:rPr>
      </w:pPr>
      <w:bookmarkStart w:id="182" w:name="_Toc15118235"/>
      <w:r>
        <w:rPr>
          <w:bCs/>
          <w:sz w:val="24"/>
        </w:rPr>
        <w:t>（一）</w:t>
      </w:r>
      <w:r>
        <w:rPr>
          <w:bCs/>
          <w:sz w:val="24"/>
        </w:rPr>
        <w:tab/>
      </w:r>
      <w:r>
        <w:rPr>
          <w:bCs/>
          <w:sz w:val="24"/>
        </w:rPr>
        <w:t>基金管理人简况</w:t>
      </w:r>
      <w:bookmarkEnd w:id="182"/>
    </w:p>
    <w:p w14:paraId="324B2D61" w14:textId="77777777" w:rsidR="00EA3159" w:rsidRDefault="00657E3A">
      <w:pPr>
        <w:spacing w:line="360" w:lineRule="auto"/>
        <w:ind w:firstLineChars="200" w:firstLine="480"/>
        <w:rPr>
          <w:bCs/>
          <w:sz w:val="24"/>
        </w:rPr>
      </w:pPr>
      <w:bookmarkStart w:id="183" w:name="_Toc15118237"/>
      <w:r>
        <w:rPr>
          <w:rFonts w:hint="eastAsia"/>
          <w:bCs/>
          <w:sz w:val="24"/>
        </w:rPr>
        <w:t>名称：永赢基金管理有限公司</w:t>
      </w:r>
    </w:p>
    <w:p w14:paraId="0918BC75" w14:textId="77777777" w:rsidR="00EA3159" w:rsidRDefault="00657E3A">
      <w:pPr>
        <w:spacing w:line="360" w:lineRule="auto"/>
        <w:ind w:firstLineChars="200" w:firstLine="480"/>
        <w:rPr>
          <w:bCs/>
          <w:sz w:val="24"/>
        </w:rPr>
      </w:pPr>
      <w:r>
        <w:rPr>
          <w:rFonts w:hint="eastAsia"/>
          <w:bCs/>
          <w:sz w:val="24"/>
        </w:rPr>
        <w:t>住所：浙江省宁波市鄞州区中山东路</w:t>
      </w:r>
      <w:r>
        <w:rPr>
          <w:rFonts w:hint="eastAsia"/>
          <w:bCs/>
          <w:sz w:val="24"/>
        </w:rPr>
        <w:t>466</w:t>
      </w:r>
      <w:r>
        <w:rPr>
          <w:rFonts w:hint="eastAsia"/>
          <w:bCs/>
          <w:sz w:val="24"/>
        </w:rPr>
        <w:t>号</w:t>
      </w:r>
    </w:p>
    <w:p w14:paraId="15027C4B" w14:textId="558B115D" w:rsidR="00EA3159" w:rsidRDefault="00657E3A">
      <w:pPr>
        <w:spacing w:line="360" w:lineRule="auto"/>
        <w:ind w:firstLineChars="200" w:firstLine="480"/>
        <w:rPr>
          <w:bCs/>
          <w:sz w:val="24"/>
        </w:rPr>
      </w:pPr>
      <w:r>
        <w:rPr>
          <w:rFonts w:hint="eastAsia"/>
          <w:bCs/>
          <w:sz w:val="24"/>
        </w:rPr>
        <w:t>办公地址：上海市浦东新区世纪大道</w:t>
      </w:r>
      <w:r>
        <w:rPr>
          <w:rFonts w:hint="eastAsia"/>
          <w:bCs/>
          <w:sz w:val="24"/>
        </w:rPr>
        <w:t>210</w:t>
      </w:r>
      <w:r>
        <w:rPr>
          <w:rFonts w:hint="eastAsia"/>
          <w:bCs/>
          <w:sz w:val="24"/>
        </w:rPr>
        <w:t>号</w:t>
      </w:r>
      <w:r>
        <w:rPr>
          <w:rFonts w:hint="eastAsia"/>
          <w:bCs/>
          <w:sz w:val="24"/>
        </w:rPr>
        <w:t>21</w:t>
      </w:r>
      <w:r>
        <w:rPr>
          <w:rFonts w:hint="eastAsia"/>
          <w:bCs/>
          <w:sz w:val="24"/>
        </w:rPr>
        <w:t>世纪大厦</w:t>
      </w:r>
      <w:r>
        <w:rPr>
          <w:rFonts w:hint="eastAsia"/>
          <w:bCs/>
          <w:sz w:val="24"/>
        </w:rPr>
        <w:t>21</w:t>
      </w:r>
      <w:r>
        <w:rPr>
          <w:rFonts w:hint="eastAsia"/>
          <w:bCs/>
          <w:sz w:val="24"/>
        </w:rPr>
        <w:t>、</w:t>
      </w:r>
      <w:r>
        <w:rPr>
          <w:rFonts w:hint="eastAsia"/>
          <w:bCs/>
          <w:sz w:val="24"/>
        </w:rPr>
        <w:t>22</w:t>
      </w:r>
      <w:r>
        <w:rPr>
          <w:rFonts w:hint="eastAsia"/>
          <w:bCs/>
          <w:sz w:val="24"/>
        </w:rPr>
        <w:t>、</w:t>
      </w:r>
      <w:r w:rsidR="00770E46">
        <w:rPr>
          <w:rFonts w:hint="eastAsia"/>
          <w:bCs/>
          <w:sz w:val="24"/>
        </w:rPr>
        <w:t>2</w:t>
      </w:r>
      <w:r w:rsidR="00770E46">
        <w:rPr>
          <w:bCs/>
          <w:sz w:val="24"/>
        </w:rPr>
        <w:t>3</w:t>
      </w:r>
      <w:r w:rsidR="00770E46">
        <w:rPr>
          <w:rFonts w:hint="eastAsia"/>
          <w:bCs/>
          <w:sz w:val="24"/>
        </w:rPr>
        <w:t>、</w:t>
      </w:r>
      <w:r>
        <w:rPr>
          <w:rFonts w:hint="eastAsia"/>
          <w:bCs/>
          <w:sz w:val="24"/>
        </w:rPr>
        <w:t>27</w:t>
      </w:r>
      <w:r>
        <w:rPr>
          <w:rFonts w:hint="eastAsia"/>
          <w:bCs/>
          <w:sz w:val="24"/>
        </w:rPr>
        <w:t>层</w:t>
      </w:r>
    </w:p>
    <w:p w14:paraId="1B670E08" w14:textId="77777777" w:rsidR="00EA3159" w:rsidRDefault="00657E3A">
      <w:pPr>
        <w:spacing w:line="360" w:lineRule="auto"/>
        <w:ind w:firstLineChars="200" w:firstLine="480"/>
        <w:rPr>
          <w:bCs/>
          <w:sz w:val="24"/>
        </w:rPr>
      </w:pPr>
      <w:r>
        <w:rPr>
          <w:rFonts w:hint="eastAsia"/>
          <w:bCs/>
          <w:sz w:val="24"/>
        </w:rPr>
        <w:t>法定代表人：马宇晖</w:t>
      </w:r>
    </w:p>
    <w:p w14:paraId="5B921901" w14:textId="77777777" w:rsidR="00EA3159" w:rsidRDefault="00657E3A">
      <w:pPr>
        <w:spacing w:line="360" w:lineRule="auto"/>
        <w:ind w:firstLineChars="200" w:firstLine="480"/>
        <w:rPr>
          <w:bCs/>
          <w:sz w:val="24"/>
        </w:rPr>
      </w:pPr>
      <w:r>
        <w:rPr>
          <w:rFonts w:hint="eastAsia"/>
          <w:bCs/>
          <w:sz w:val="24"/>
        </w:rPr>
        <w:t>设立日期：</w:t>
      </w:r>
      <w:r>
        <w:rPr>
          <w:rFonts w:hint="eastAsia"/>
          <w:bCs/>
          <w:sz w:val="24"/>
        </w:rPr>
        <w:t>2013</w:t>
      </w:r>
      <w:r>
        <w:rPr>
          <w:rFonts w:hint="eastAsia"/>
          <w:bCs/>
          <w:sz w:val="24"/>
        </w:rPr>
        <w:t>年</w:t>
      </w:r>
      <w:r>
        <w:rPr>
          <w:rFonts w:hint="eastAsia"/>
          <w:bCs/>
          <w:sz w:val="24"/>
        </w:rPr>
        <w:t>11</w:t>
      </w:r>
      <w:r>
        <w:rPr>
          <w:rFonts w:hint="eastAsia"/>
          <w:bCs/>
          <w:sz w:val="24"/>
        </w:rPr>
        <w:t>月</w:t>
      </w:r>
      <w:r>
        <w:rPr>
          <w:rFonts w:hint="eastAsia"/>
          <w:bCs/>
          <w:sz w:val="24"/>
        </w:rPr>
        <w:t>7</w:t>
      </w:r>
      <w:r>
        <w:rPr>
          <w:rFonts w:hint="eastAsia"/>
          <w:bCs/>
          <w:sz w:val="24"/>
        </w:rPr>
        <w:t>日</w:t>
      </w:r>
    </w:p>
    <w:p w14:paraId="0ED61BE0" w14:textId="77777777" w:rsidR="00EA3159" w:rsidRDefault="00657E3A">
      <w:pPr>
        <w:spacing w:line="360" w:lineRule="auto"/>
        <w:ind w:firstLineChars="200" w:firstLine="480"/>
        <w:rPr>
          <w:bCs/>
          <w:sz w:val="24"/>
        </w:rPr>
      </w:pPr>
      <w:r>
        <w:rPr>
          <w:rFonts w:hint="eastAsia"/>
          <w:bCs/>
          <w:sz w:val="24"/>
        </w:rPr>
        <w:t>批准设立机关及批准设立文号：中国证券监督管理委员会证监许可</w:t>
      </w:r>
      <w:r>
        <w:rPr>
          <w:rFonts w:hint="eastAsia"/>
          <w:bCs/>
          <w:sz w:val="24"/>
        </w:rPr>
        <w:t>[2013]1280</w:t>
      </w:r>
      <w:r>
        <w:rPr>
          <w:rFonts w:hint="eastAsia"/>
          <w:bCs/>
          <w:sz w:val="24"/>
        </w:rPr>
        <w:t>号</w:t>
      </w:r>
    </w:p>
    <w:p w14:paraId="46F8120D" w14:textId="77777777" w:rsidR="00EA3159" w:rsidRDefault="00657E3A">
      <w:pPr>
        <w:spacing w:line="360" w:lineRule="auto"/>
        <w:ind w:firstLineChars="200" w:firstLine="480"/>
        <w:rPr>
          <w:bCs/>
          <w:sz w:val="24"/>
        </w:rPr>
      </w:pPr>
      <w:r>
        <w:rPr>
          <w:rFonts w:hint="eastAsia"/>
          <w:bCs/>
          <w:sz w:val="24"/>
        </w:rPr>
        <w:t>组织形式：有限责任公司</w:t>
      </w:r>
    </w:p>
    <w:p w14:paraId="35D966F9" w14:textId="77777777" w:rsidR="00EA3159" w:rsidRDefault="00657E3A">
      <w:pPr>
        <w:spacing w:line="360" w:lineRule="auto"/>
        <w:ind w:firstLineChars="200" w:firstLine="480"/>
        <w:rPr>
          <w:bCs/>
          <w:sz w:val="24"/>
        </w:rPr>
      </w:pPr>
      <w:r>
        <w:rPr>
          <w:rFonts w:hint="eastAsia"/>
          <w:bCs/>
          <w:sz w:val="24"/>
        </w:rPr>
        <w:t>注册资本：玖亿元人民币</w:t>
      </w:r>
    </w:p>
    <w:p w14:paraId="705027A9" w14:textId="77777777" w:rsidR="00EA3159" w:rsidRDefault="00657E3A">
      <w:pPr>
        <w:spacing w:line="360" w:lineRule="auto"/>
        <w:ind w:firstLineChars="200" w:firstLine="480"/>
        <w:rPr>
          <w:bCs/>
          <w:sz w:val="24"/>
        </w:rPr>
      </w:pPr>
      <w:r>
        <w:rPr>
          <w:rFonts w:hint="eastAsia"/>
          <w:bCs/>
          <w:sz w:val="24"/>
        </w:rPr>
        <w:t>存续期限：持续经营</w:t>
      </w:r>
    </w:p>
    <w:p w14:paraId="4E0E69FE" w14:textId="77777777" w:rsidR="00EA3159" w:rsidRDefault="00657E3A">
      <w:pPr>
        <w:spacing w:line="360" w:lineRule="auto"/>
        <w:ind w:firstLineChars="200" w:firstLine="480"/>
        <w:rPr>
          <w:bCs/>
          <w:sz w:val="24"/>
        </w:rPr>
      </w:pPr>
      <w:r>
        <w:rPr>
          <w:rFonts w:hint="eastAsia"/>
          <w:bCs/>
          <w:sz w:val="24"/>
        </w:rPr>
        <w:t>联系电话：</w:t>
      </w:r>
      <w:r>
        <w:rPr>
          <w:rFonts w:hint="eastAsia"/>
          <w:bCs/>
          <w:sz w:val="24"/>
        </w:rPr>
        <w:t>021-51690188</w:t>
      </w:r>
    </w:p>
    <w:p w14:paraId="1A0508D2" w14:textId="77777777" w:rsidR="00EA3159" w:rsidRDefault="00657E3A">
      <w:pPr>
        <w:spacing w:line="360" w:lineRule="auto"/>
        <w:ind w:firstLineChars="200" w:firstLine="480"/>
        <w:rPr>
          <w:bCs/>
          <w:sz w:val="24"/>
        </w:rPr>
      </w:pPr>
      <w:r>
        <w:rPr>
          <w:bCs/>
          <w:sz w:val="24"/>
        </w:rPr>
        <w:t>（二）</w:t>
      </w:r>
      <w:r>
        <w:rPr>
          <w:bCs/>
          <w:sz w:val="24"/>
        </w:rPr>
        <w:tab/>
      </w:r>
      <w:r>
        <w:rPr>
          <w:bCs/>
          <w:sz w:val="24"/>
        </w:rPr>
        <w:t>基金管理人的权利与义务</w:t>
      </w:r>
      <w:bookmarkEnd w:id="183"/>
    </w:p>
    <w:p w14:paraId="4E302812" w14:textId="77777777" w:rsidR="00EA3159" w:rsidRDefault="00657E3A">
      <w:pPr>
        <w:spacing w:line="360" w:lineRule="auto"/>
        <w:ind w:firstLineChars="200" w:firstLine="480"/>
        <w:rPr>
          <w:bCs/>
          <w:sz w:val="24"/>
        </w:rPr>
      </w:pPr>
      <w:bookmarkStart w:id="184" w:name="_Hlk502673417"/>
      <w:r>
        <w:rPr>
          <w:bCs/>
          <w:sz w:val="24"/>
        </w:rPr>
        <w:t>1</w:t>
      </w:r>
      <w:r>
        <w:rPr>
          <w:bCs/>
          <w:sz w:val="24"/>
        </w:rPr>
        <w:t>、根据《基金法》、《运作办法》及其他有关规定，基金管理人的权利包括但不限于：</w:t>
      </w:r>
    </w:p>
    <w:p w14:paraId="287E14D4" w14:textId="77777777" w:rsidR="00EA3159" w:rsidRDefault="00657E3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7F1DE23" w14:textId="77777777" w:rsidR="00EA3159" w:rsidRDefault="00657E3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4E3A560" w14:textId="77777777" w:rsidR="00EA3159" w:rsidRDefault="00657E3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C4C4AB7" w14:textId="77777777" w:rsidR="00EA3159" w:rsidRDefault="00657E3A">
      <w:pPr>
        <w:spacing w:line="360" w:lineRule="auto"/>
        <w:ind w:firstLineChars="200" w:firstLine="480"/>
        <w:rPr>
          <w:bCs/>
          <w:sz w:val="24"/>
        </w:rPr>
      </w:pPr>
      <w:r>
        <w:rPr>
          <w:bCs/>
          <w:sz w:val="24"/>
        </w:rPr>
        <w:t>（</w:t>
      </w:r>
      <w:r>
        <w:rPr>
          <w:bCs/>
          <w:sz w:val="24"/>
        </w:rPr>
        <w:t>4</w:t>
      </w:r>
      <w:r>
        <w:rPr>
          <w:bCs/>
          <w:sz w:val="24"/>
        </w:rPr>
        <w:t>）销售基金份额；</w:t>
      </w:r>
    </w:p>
    <w:p w14:paraId="65DB051A" w14:textId="77777777" w:rsidR="00EA3159" w:rsidRDefault="00657E3A">
      <w:pPr>
        <w:spacing w:line="360" w:lineRule="auto"/>
        <w:ind w:firstLineChars="200" w:firstLine="480"/>
        <w:rPr>
          <w:bCs/>
          <w:sz w:val="24"/>
        </w:rPr>
      </w:pPr>
      <w:r>
        <w:rPr>
          <w:bCs/>
          <w:sz w:val="24"/>
        </w:rPr>
        <w:t>（</w:t>
      </w:r>
      <w:r>
        <w:rPr>
          <w:bCs/>
          <w:sz w:val="24"/>
        </w:rPr>
        <w:t>5</w:t>
      </w:r>
      <w:r>
        <w:rPr>
          <w:bCs/>
          <w:sz w:val="24"/>
        </w:rPr>
        <w:t>）</w:t>
      </w:r>
      <w:bookmarkStart w:id="185" w:name="_Hlt88896155"/>
      <w:r>
        <w:rPr>
          <w:rFonts w:hint="eastAsia"/>
          <w:bCs/>
          <w:sz w:val="24"/>
        </w:rPr>
        <w:t>按照规定</w:t>
      </w:r>
      <w:r>
        <w:rPr>
          <w:bCs/>
          <w:sz w:val="24"/>
        </w:rPr>
        <w:t>召集</w:t>
      </w:r>
      <w:bookmarkEnd w:id="185"/>
      <w:r>
        <w:rPr>
          <w:bCs/>
          <w:sz w:val="24"/>
        </w:rPr>
        <w:t>基金份额持有人大会；</w:t>
      </w:r>
    </w:p>
    <w:p w14:paraId="1E5FA03F" w14:textId="77777777" w:rsidR="00EA3159" w:rsidRDefault="00657E3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559356A5" w14:textId="77777777" w:rsidR="00EA3159" w:rsidRDefault="00657E3A">
      <w:pPr>
        <w:spacing w:line="360" w:lineRule="auto"/>
        <w:ind w:firstLineChars="200" w:firstLine="480"/>
        <w:rPr>
          <w:bCs/>
          <w:sz w:val="24"/>
        </w:rPr>
      </w:pPr>
      <w:r>
        <w:rPr>
          <w:bCs/>
          <w:sz w:val="24"/>
        </w:rPr>
        <w:lastRenderedPageBreak/>
        <w:t>（</w:t>
      </w:r>
      <w:r>
        <w:rPr>
          <w:bCs/>
          <w:sz w:val="24"/>
        </w:rPr>
        <w:t>7</w:t>
      </w:r>
      <w:r>
        <w:rPr>
          <w:bCs/>
          <w:sz w:val="24"/>
        </w:rPr>
        <w:t>）在基金托管人更换时，提名新的基金托管人；</w:t>
      </w:r>
    </w:p>
    <w:p w14:paraId="106FD5E8" w14:textId="77777777" w:rsidR="00EA3159" w:rsidRDefault="00657E3A">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D6DD037" w14:textId="77777777" w:rsidR="00EA3159" w:rsidRDefault="00657E3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8D9AAE4" w14:textId="77777777" w:rsidR="00EA3159" w:rsidRDefault="00657E3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17DCFAA" w14:textId="77777777" w:rsidR="00EA3159" w:rsidRDefault="00657E3A">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2945046" w14:textId="1CC42126" w:rsidR="00EA3159" w:rsidRDefault="00657E3A">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sidR="00D074CE">
        <w:rPr>
          <w:rFonts w:hint="eastAsia"/>
          <w:bCs/>
          <w:sz w:val="24"/>
        </w:rPr>
        <w:t>相关</w:t>
      </w:r>
      <w:r>
        <w:rPr>
          <w:bCs/>
          <w:sz w:val="24"/>
        </w:rPr>
        <w:t>权利，为基金的利益行使因基金财产投资于证券所产生的权利；</w:t>
      </w:r>
      <w:r>
        <w:rPr>
          <w:bCs/>
          <w:sz w:val="24"/>
        </w:rPr>
        <w:tab/>
      </w:r>
    </w:p>
    <w:p w14:paraId="1ED86B05" w14:textId="77777777" w:rsidR="00EA3159" w:rsidRDefault="00657E3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6F8E58BC" w14:textId="77777777" w:rsidR="00EA3159" w:rsidRDefault="00657E3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42EF0DCC" w14:textId="77777777" w:rsidR="00EA3159" w:rsidRDefault="00657E3A">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p>
    <w:p w14:paraId="67F11B5B" w14:textId="77777777" w:rsidR="00EA3159" w:rsidRDefault="00657E3A">
      <w:pPr>
        <w:spacing w:line="360" w:lineRule="auto"/>
        <w:ind w:firstLineChars="200" w:firstLine="480"/>
        <w:rPr>
          <w:bCs/>
          <w:sz w:val="24"/>
        </w:rPr>
      </w:pPr>
      <w:r>
        <w:rPr>
          <w:bCs/>
          <w:sz w:val="24"/>
        </w:rPr>
        <w:t>（</w:t>
      </w:r>
      <w:r>
        <w:rPr>
          <w:bCs/>
          <w:sz w:val="24"/>
        </w:rPr>
        <w:t>16</w:t>
      </w:r>
      <w:r>
        <w:rPr>
          <w:bCs/>
          <w:sz w:val="24"/>
        </w:rPr>
        <w:t>）</w:t>
      </w:r>
      <w:r>
        <w:rPr>
          <w:rFonts w:hint="eastAsia"/>
          <w:bCs/>
          <w:sz w:val="24"/>
        </w:rPr>
        <w:t>在符合有关法律、法规的前提下，制订和调整有关基金认购、申购、赎回、转换、定期定额投资和非交易过户等业务规则</w:t>
      </w:r>
      <w:r>
        <w:rPr>
          <w:bCs/>
          <w:sz w:val="24"/>
        </w:rPr>
        <w:t>；</w:t>
      </w:r>
    </w:p>
    <w:p w14:paraId="27B36081" w14:textId="77777777" w:rsidR="00EA3159" w:rsidRDefault="00657E3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278A04AA"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4E1B264" w14:textId="77777777" w:rsidR="00EA3159" w:rsidRDefault="00657E3A">
      <w:pPr>
        <w:spacing w:line="360" w:lineRule="auto"/>
        <w:ind w:firstLineChars="200" w:firstLine="480"/>
        <w:rPr>
          <w:bCs/>
          <w:sz w:val="24"/>
        </w:rPr>
      </w:pPr>
      <w:bookmarkStart w:id="18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1858EDB" w14:textId="77777777" w:rsidR="00EA3159" w:rsidRDefault="00657E3A">
      <w:pPr>
        <w:spacing w:line="360" w:lineRule="auto"/>
        <w:ind w:firstLineChars="200" w:firstLine="480"/>
        <w:rPr>
          <w:bCs/>
          <w:sz w:val="24"/>
        </w:rPr>
      </w:pPr>
      <w:r>
        <w:rPr>
          <w:bCs/>
          <w:sz w:val="24"/>
        </w:rPr>
        <w:t>（</w:t>
      </w:r>
      <w:r>
        <w:rPr>
          <w:bCs/>
          <w:sz w:val="24"/>
        </w:rPr>
        <w:t>2</w:t>
      </w:r>
      <w:r>
        <w:rPr>
          <w:bCs/>
          <w:sz w:val="24"/>
        </w:rPr>
        <w:t>）办理基金备案手续；</w:t>
      </w:r>
    </w:p>
    <w:p w14:paraId="4BC62A05" w14:textId="77777777" w:rsidR="00EA3159" w:rsidRDefault="00657E3A">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C46E014" w14:textId="77777777" w:rsidR="00EA3159" w:rsidRDefault="00657E3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60F2613" w14:textId="77777777" w:rsidR="00EA3159" w:rsidRDefault="00657E3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E347354" w14:textId="77777777" w:rsidR="00EA3159" w:rsidRDefault="00657E3A">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87" w:name="_Hlt88897298"/>
      <w:bookmarkEnd w:id="187"/>
    </w:p>
    <w:p w14:paraId="1D3941D9" w14:textId="77777777" w:rsidR="00EA3159" w:rsidRDefault="00657E3A">
      <w:pPr>
        <w:spacing w:line="360" w:lineRule="auto"/>
        <w:ind w:firstLineChars="200" w:firstLine="480"/>
        <w:rPr>
          <w:bCs/>
          <w:sz w:val="24"/>
        </w:rPr>
      </w:pPr>
      <w:r>
        <w:rPr>
          <w:bCs/>
          <w:sz w:val="24"/>
        </w:rPr>
        <w:t>（</w:t>
      </w:r>
      <w:r>
        <w:rPr>
          <w:bCs/>
          <w:sz w:val="24"/>
        </w:rPr>
        <w:t>7</w:t>
      </w:r>
      <w:r>
        <w:rPr>
          <w:bCs/>
          <w:sz w:val="24"/>
        </w:rPr>
        <w:t>）依法接受基金托管人的监督；</w:t>
      </w:r>
    </w:p>
    <w:p w14:paraId="389FDDA0" w14:textId="77777777" w:rsidR="00EA3159" w:rsidRDefault="00657E3A">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68061B04" w14:textId="77777777" w:rsidR="00EA3159" w:rsidRDefault="00657E3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744C4" w14:textId="77777777" w:rsidR="00EA3159" w:rsidRDefault="00657E3A">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w:t>
      </w:r>
      <w:r>
        <w:rPr>
          <w:bCs/>
          <w:sz w:val="24"/>
        </w:rPr>
        <w:t>和年度报告；</w:t>
      </w:r>
    </w:p>
    <w:p w14:paraId="4225E4A6" w14:textId="77777777" w:rsidR="00EA3159" w:rsidRDefault="00657E3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2C19F27" w14:textId="77777777" w:rsidR="00EA3159" w:rsidRDefault="00657E3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，但因监管机构、司法机关等有权机关的要求，或因审计、法律等外部专业顾问提供服务需要提供的情况除外</w:t>
      </w:r>
      <w:r>
        <w:rPr>
          <w:bCs/>
          <w:sz w:val="24"/>
        </w:rPr>
        <w:t>；</w:t>
      </w:r>
    </w:p>
    <w:p w14:paraId="190375C2" w14:textId="77777777" w:rsidR="00EA3159" w:rsidRDefault="00657E3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4C95E1B" w14:textId="77777777" w:rsidR="00EA3159" w:rsidRDefault="00657E3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C2C085A" w14:textId="77777777" w:rsidR="00EA3159" w:rsidRDefault="00657E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04936AB" w14:textId="77777777" w:rsidR="00EA3159" w:rsidRDefault="00657E3A">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03C30D06" w14:textId="77777777" w:rsidR="00EA3159" w:rsidRDefault="00657E3A">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6CD75CEB" w14:textId="77777777" w:rsidR="00EA3159" w:rsidRDefault="00657E3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D1496FD" w14:textId="77777777" w:rsidR="00EA3159" w:rsidRDefault="00657E3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9F125E0" w14:textId="77777777" w:rsidR="00EA3159" w:rsidRDefault="00657E3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w:t>
      </w:r>
      <w:r>
        <w:rPr>
          <w:bCs/>
          <w:sz w:val="24"/>
        </w:rPr>
        <w:lastRenderedPageBreak/>
        <w:t>时，应当承担赔偿责任，其赔偿责任不因其退任而免除；</w:t>
      </w:r>
    </w:p>
    <w:p w14:paraId="7346E487" w14:textId="3281DAB4" w:rsidR="00EA3159" w:rsidRDefault="00657E3A">
      <w:pPr>
        <w:spacing w:line="360" w:lineRule="auto"/>
        <w:ind w:firstLineChars="200" w:firstLine="480"/>
        <w:rPr>
          <w:bCs/>
          <w:sz w:val="24"/>
        </w:rPr>
      </w:pPr>
      <w:r>
        <w:rPr>
          <w:bCs/>
          <w:sz w:val="24"/>
        </w:rPr>
        <w:t>（</w:t>
      </w:r>
      <w:r>
        <w:rPr>
          <w:bCs/>
          <w:sz w:val="24"/>
        </w:rPr>
        <w:t>21</w:t>
      </w:r>
      <w:r>
        <w:rPr>
          <w:bCs/>
          <w:sz w:val="24"/>
        </w:rPr>
        <w:t>）监督基金托管人按法律法规</w:t>
      </w:r>
      <w:r w:rsidR="00536707">
        <w:rPr>
          <w:bCs/>
          <w:sz w:val="24"/>
        </w:rPr>
        <w:t>和</w:t>
      </w:r>
      <w:r>
        <w:rPr>
          <w:bCs/>
          <w:sz w:val="24"/>
        </w:rPr>
        <w:t>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01BA0D4D" w14:textId="77777777" w:rsidR="00EA3159" w:rsidRDefault="00657E3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99CF8FF" w14:textId="77777777" w:rsidR="00EA3159" w:rsidRDefault="00657E3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609270D" w14:textId="77777777" w:rsidR="00EA3159" w:rsidRDefault="00657E3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88" w:name="_Hlt88823209"/>
      <w:bookmarkEnd w:id="188"/>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582C1B74" w14:textId="77777777" w:rsidR="00EA3159" w:rsidRDefault="00657E3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F260330" w14:textId="77777777" w:rsidR="00EA3159" w:rsidRDefault="00657E3A">
      <w:pPr>
        <w:spacing w:line="360" w:lineRule="auto"/>
        <w:ind w:firstLineChars="200" w:firstLine="480"/>
        <w:rPr>
          <w:bCs/>
          <w:sz w:val="24"/>
        </w:rPr>
      </w:pPr>
      <w:r>
        <w:rPr>
          <w:bCs/>
          <w:sz w:val="24"/>
        </w:rPr>
        <w:t>（</w:t>
      </w:r>
      <w:r>
        <w:rPr>
          <w:bCs/>
          <w:sz w:val="24"/>
        </w:rPr>
        <w:t>26</w:t>
      </w:r>
      <w:r>
        <w:rPr>
          <w:bCs/>
          <w:sz w:val="24"/>
        </w:rPr>
        <w:t>）建立并保存基金份额持有人名册；</w:t>
      </w:r>
    </w:p>
    <w:p w14:paraId="60551E4E" w14:textId="77777777" w:rsidR="00EA3159" w:rsidRDefault="00657E3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C787652" w14:textId="77777777" w:rsidR="00EA3159" w:rsidRDefault="00657E3A">
      <w:pPr>
        <w:spacing w:line="360" w:lineRule="auto"/>
        <w:ind w:firstLineChars="200" w:firstLine="480"/>
        <w:rPr>
          <w:bCs/>
          <w:sz w:val="24"/>
        </w:rPr>
      </w:pPr>
      <w:bookmarkStart w:id="189" w:name="_Toc57530240"/>
      <w:bookmarkStart w:id="190" w:name="_Toc15118238"/>
      <w:bookmarkStart w:id="191" w:name="_Toc79392581"/>
      <w:r>
        <w:rPr>
          <w:bCs/>
          <w:sz w:val="24"/>
        </w:rPr>
        <w:t>二、基金托管人</w:t>
      </w:r>
      <w:bookmarkEnd w:id="186"/>
      <w:bookmarkEnd w:id="189"/>
      <w:bookmarkEnd w:id="190"/>
      <w:bookmarkEnd w:id="191"/>
    </w:p>
    <w:p w14:paraId="745FF569" w14:textId="77777777" w:rsidR="00EA3159" w:rsidRDefault="00657E3A">
      <w:pPr>
        <w:spacing w:line="360" w:lineRule="auto"/>
        <w:ind w:firstLineChars="200" w:firstLine="480"/>
        <w:rPr>
          <w:bCs/>
          <w:sz w:val="24"/>
        </w:rPr>
      </w:pPr>
      <w:bookmarkStart w:id="192" w:name="_Toc15118239"/>
      <w:r>
        <w:rPr>
          <w:bCs/>
          <w:sz w:val="24"/>
        </w:rPr>
        <w:t>（一）</w:t>
      </w:r>
      <w:r>
        <w:rPr>
          <w:bCs/>
          <w:sz w:val="24"/>
        </w:rPr>
        <w:tab/>
      </w:r>
      <w:r>
        <w:rPr>
          <w:rFonts w:hint="eastAsia"/>
          <w:bCs/>
          <w:sz w:val="24"/>
        </w:rPr>
        <w:t>基金托管人简况</w:t>
      </w:r>
      <w:bookmarkEnd w:id="192"/>
    </w:p>
    <w:p w14:paraId="34149B0B" w14:textId="3D166373" w:rsidR="00595238" w:rsidRPr="00595238" w:rsidRDefault="00595238" w:rsidP="00595238">
      <w:pPr>
        <w:spacing w:line="360" w:lineRule="auto"/>
        <w:ind w:firstLineChars="200" w:firstLine="480"/>
        <w:rPr>
          <w:sz w:val="24"/>
        </w:rPr>
      </w:pPr>
      <w:r w:rsidRPr="00595238">
        <w:rPr>
          <w:rFonts w:hint="eastAsia"/>
          <w:sz w:val="24"/>
        </w:rPr>
        <w:t>名称：中国建设银行股份有限公司</w:t>
      </w:r>
      <w:r w:rsidR="000E5E5D" w:rsidRPr="000E5E5D">
        <w:rPr>
          <w:rFonts w:hint="eastAsia"/>
          <w:sz w:val="24"/>
        </w:rPr>
        <w:t>(</w:t>
      </w:r>
      <w:r w:rsidR="000E5E5D" w:rsidRPr="000E5E5D">
        <w:rPr>
          <w:rFonts w:hint="eastAsia"/>
          <w:sz w:val="24"/>
        </w:rPr>
        <w:t>简称：中国建设银行</w:t>
      </w:r>
      <w:r w:rsidR="000E5E5D" w:rsidRPr="000E5E5D">
        <w:rPr>
          <w:rFonts w:hint="eastAsia"/>
          <w:sz w:val="24"/>
        </w:rPr>
        <w:t>)</w:t>
      </w:r>
    </w:p>
    <w:p w14:paraId="158CB36A" w14:textId="15D745B5" w:rsidR="00595238" w:rsidRPr="00595238" w:rsidRDefault="00595238" w:rsidP="00595238">
      <w:pPr>
        <w:spacing w:line="360" w:lineRule="auto"/>
        <w:ind w:firstLineChars="200" w:firstLine="480"/>
        <w:rPr>
          <w:sz w:val="24"/>
        </w:rPr>
      </w:pPr>
      <w:r w:rsidRPr="00595238">
        <w:rPr>
          <w:rFonts w:hint="eastAsia"/>
          <w:sz w:val="24"/>
        </w:rPr>
        <w:t>住所：北京市西城区金融大街</w:t>
      </w:r>
      <w:r w:rsidRPr="00595238">
        <w:rPr>
          <w:rFonts w:hint="eastAsia"/>
          <w:sz w:val="24"/>
        </w:rPr>
        <w:t>25</w:t>
      </w:r>
      <w:r w:rsidRPr="00595238">
        <w:rPr>
          <w:rFonts w:hint="eastAsia"/>
          <w:sz w:val="24"/>
        </w:rPr>
        <w:t>号</w:t>
      </w:r>
    </w:p>
    <w:p w14:paraId="51CBA8BF" w14:textId="77777777" w:rsidR="00595238" w:rsidRPr="00595238" w:rsidRDefault="00595238" w:rsidP="00595238">
      <w:pPr>
        <w:spacing w:line="360" w:lineRule="auto"/>
        <w:ind w:firstLineChars="200" w:firstLine="480"/>
        <w:rPr>
          <w:sz w:val="24"/>
        </w:rPr>
      </w:pPr>
      <w:r w:rsidRPr="00595238">
        <w:rPr>
          <w:rFonts w:hint="eastAsia"/>
          <w:sz w:val="24"/>
        </w:rPr>
        <w:t>办公地址：北京市西城区闹市口大街</w:t>
      </w:r>
      <w:r w:rsidRPr="00595238">
        <w:rPr>
          <w:rFonts w:hint="eastAsia"/>
          <w:sz w:val="24"/>
        </w:rPr>
        <w:t>1</w:t>
      </w:r>
      <w:r w:rsidRPr="00595238">
        <w:rPr>
          <w:rFonts w:hint="eastAsia"/>
          <w:sz w:val="24"/>
        </w:rPr>
        <w:t>号院</w:t>
      </w:r>
      <w:r w:rsidRPr="00595238">
        <w:rPr>
          <w:rFonts w:hint="eastAsia"/>
          <w:sz w:val="24"/>
        </w:rPr>
        <w:t>1</w:t>
      </w:r>
      <w:r w:rsidRPr="00595238">
        <w:rPr>
          <w:rFonts w:hint="eastAsia"/>
          <w:sz w:val="24"/>
        </w:rPr>
        <w:t>号楼</w:t>
      </w:r>
    </w:p>
    <w:p w14:paraId="0D158CEB" w14:textId="77777777" w:rsidR="00595238" w:rsidRPr="00595238" w:rsidRDefault="00595238" w:rsidP="00595238">
      <w:pPr>
        <w:spacing w:line="360" w:lineRule="auto"/>
        <w:ind w:firstLineChars="200" w:firstLine="480"/>
        <w:rPr>
          <w:sz w:val="24"/>
        </w:rPr>
      </w:pPr>
      <w:r w:rsidRPr="00595238">
        <w:rPr>
          <w:rFonts w:hint="eastAsia"/>
          <w:sz w:val="24"/>
        </w:rPr>
        <w:t>邮政编码：</w:t>
      </w:r>
      <w:r w:rsidRPr="00595238">
        <w:rPr>
          <w:rFonts w:hint="eastAsia"/>
          <w:sz w:val="24"/>
        </w:rPr>
        <w:t>100033</w:t>
      </w:r>
    </w:p>
    <w:p w14:paraId="0ECBCB92" w14:textId="7E9A0126" w:rsidR="00595238" w:rsidRPr="00595238" w:rsidRDefault="00595238" w:rsidP="00595238">
      <w:pPr>
        <w:spacing w:line="360" w:lineRule="auto"/>
        <w:ind w:firstLineChars="200" w:firstLine="480"/>
        <w:rPr>
          <w:sz w:val="24"/>
        </w:rPr>
      </w:pPr>
      <w:r w:rsidRPr="00595238">
        <w:rPr>
          <w:rFonts w:hint="eastAsia"/>
          <w:sz w:val="24"/>
        </w:rPr>
        <w:t>法定代表人：田国立</w:t>
      </w:r>
    </w:p>
    <w:p w14:paraId="3B4D5C5B" w14:textId="7EC1AEEE" w:rsidR="00595238" w:rsidRPr="00595238" w:rsidRDefault="00595238" w:rsidP="00595238">
      <w:pPr>
        <w:spacing w:line="360" w:lineRule="auto"/>
        <w:ind w:firstLineChars="200" w:firstLine="480"/>
        <w:rPr>
          <w:sz w:val="24"/>
        </w:rPr>
      </w:pPr>
      <w:r w:rsidRPr="00595238">
        <w:rPr>
          <w:rFonts w:hint="eastAsia"/>
          <w:sz w:val="24"/>
        </w:rPr>
        <w:t>成立日期：</w:t>
      </w:r>
      <w:r w:rsidRPr="00595238">
        <w:rPr>
          <w:rFonts w:hint="eastAsia"/>
          <w:sz w:val="24"/>
        </w:rPr>
        <w:t>2004</w:t>
      </w:r>
      <w:r w:rsidRPr="00595238">
        <w:rPr>
          <w:rFonts w:hint="eastAsia"/>
          <w:sz w:val="24"/>
        </w:rPr>
        <w:t>年</w:t>
      </w:r>
      <w:r w:rsidRPr="00595238">
        <w:rPr>
          <w:rFonts w:hint="eastAsia"/>
          <w:sz w:val="24"/>
        </w:rPr>
        <w:t>09</w:t>
      </w:r>
      <w:r w:rsidRPr="00595238">
        <w:rPr>
          <w:rFonts w:hint="eastAsia"/>
          <w:sz w:val="24"/>
        </w:rPr>
        <w:t>月</w:t>
      </w:r>
      <w:r w:rsidRPr="00595238">
        <w:rPr>
          <w:rFonts w:hint="eastAsia"/>
          <w:sz w:val="24"/>
        </w:rPr>
        <w:t>17</w:t>
      </w:r>
      <w:r w:rsidRPr="00595238">
        <w:rPr>
          <w:rFonts w:hint="eastAsia"/>
          <w:sz w:val="24"/>
        </w:rPr>
        <w:t>日</w:t>
      </w:r>
    </w:p>
    <w:p w14:paraId="21DCF15E" w14:textId="631F8AD0" w:rsidR="00595238" w:rsidRPr="00595238" w:rsidRDefault="00595238" w:rsidP="00595238">
      <w:pPr>
        <w:spacing w:line="360" w:lineRule="auto"/>
        <w:ind w:firstLineChars="200" w:firstLine="480"/>
        <w:rPr>
          <w:sz w:val="24"/>
        </w:rPr>
      </w:pPr>
      <w:r w:rsidRPr="00595238">
        <w:rPr>
          <w:rFonts w:hint="eastAsia"/>
          <w:sz w:val="24"/>
        </w:rPr>
        <w:t>基金托管业务批准文号：中国证监会证监基字</w:t>
      </w:r>
      <w:r w:rsidRPr="00595238">
        <w:rPr>
          <w:rFonts w:hint="eastAsia"/>
          <w:sz w:val="24"/>
        </w:rPr>
        <w:t>[1998]12</w:t>
      </w:r>
      <w:r w:rsidRPr="00595238">
        <w:rPr>
          <w:rFonts w:hint="eastAsia"/>
          <w:sz w:val="24"/>
        </w:rPr>
        <w:t>号</w:t>
      </w:r>
    </w:p>
    <w:p w14:paraId="3424629D" w14:textId="4C1D3364" w:rsidR="00595238" w:rsidRPr="00595238" w:rsidRDefault="00595238" w:rsidP="00595238">
      <w:pPr>
        <w:spacing w:line="360" w:lineRule="auto"/>
        <w:ind w:firstLineChars="200" w:firstLine="480"/>
        <w:rPr>
          <w:sz w:val="24"/>
        </w:rPr>
      </w:pPr>
      <w:r w:rsidRPr="00595238">
        <w:rPr>
          <w:rFonts w:hint="eastAsia"/>
          <w:sz w:val="24"/>
        </w:rPr>
        <w:t>组织形式：股份有限公司</w:t>
      </w:r>
    </w:p>
    <w:p w14:paraId="72E7F51A" w14:textId="73AAB640" w:rsidR="00595238" w:rsidRPr="00595238" w:rsidRDefault="00595238" w:rsidP="00595238">
      <w:pPr>
        <w:spacing w:line="360" w:lineRule="auto"/>
        <w:ind w:firstLineChars="200" w:firstLine="480"/>
        <w:rPr>
          <w:sz w:val="24"/>
        </w:rPr>
      </w:pPr>
      <w:r w:rsidRPr="00595238">
        <w:rPr>
          <w:rFonts w:hint="eastAsia"/>
          <w:sz w:val="24"/>
        </w:rPr>
        <w:t>注册资本：贰仟伍佰亿壹仟零玖拾柒万柒仟肆佰捌拾陆元整</w:t>
      </w:r>
    </w:p>
    <w:p w14:paraId="1F30AC05" w14:textId="7E15FD78" w:rsidR="00EA3159" w:rsidRDefault="00595238">
      <w:pPr>
        <w:spacing w:line="360" w:lineRule="auto"/>
        <w:ind w:firstLineChars="200" w:firstLine="480"/>
        <w:rPr>
          <w:bCs/>
          <w:sz w:val="24"/>
        </w:rPr>
      </w:pPr>
      <w:r w:rsidRPr="00595238">
        <w:rPr>
          <w:rFonts w:hint="eastAsia"/>
          <w:sz w:val="24"/>
        </w:rPr>
        <w:t>存续期间：持续经营</w:t>
      </w:r>
    </w:p>
    <w:p w14:paraId="2943FF1B" w14:textId="77777777" w:rsidR="00EA3159" w:rsidRDefault="00657E3A">
      <w:pPr>
        <w:spacing w:line="360" w:lineRule="auto"/>
        <w:ind w:firstLineChars="200" w:firstLine="480"/>
        <w:rPr>
          <w:bCs/>
          <w:sz w:val="24"/>
        </w:rPr>
      </w:pPr>
      <w:bookmarkStart w:id="193" w:name="_Toc15118240"/>
      <w:r>
        <w:rPr>
          <w:bCs/>
          <w:sz w:val="24"/>
        </w:rPr>
        <w:t>（二）</w:t>
      </w:r>
      <w:r>
        <w:rPr>
          <w:bCs/>
          <w:sz w:val="24"/>
        </w:rPr>
        <w:tab/>
      </w:r>
      <w:r>
        <w:rPr>
          <w:bCs/>
          <w:sz w:val="24"/>
        </w:rPr>
        <w:t>基金托管人的权利与义务</w:t>
      </w:r>
      <w:bookmarkEnd w:id="193"/>
    </w:p>
    <w:p w14:paraId="309E66A2" w14:textId="77777777" w:rsidR="00EA3159" w:rsidRDefault="00657E3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7D414B1" w14:textId="77777777" w:rsidR="00EA3159" w:rsidRDefault="00657E3A">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2E2A9ADA" w14:textId="77777777" w:rsidR="00EA3159" w:rsidRDefault="00657E3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3835ACA" w14:textId="77777777" w:rsidR="00EA3159" w:rsidRDefault="00657E3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513EB6B2" w14:textId="2C542AC4" w:rsidR="00EA3159" w:rsidRDefault="00657E3A">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6DF3B728" w14:textId="77777777" w:rsidR="00EA3159" w:rsidRDefault="00657E3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C67A55" w14:textId="77777777" w:rsidR="00EA3159" w:rsidRDefault="00657E3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4FF203" w14:textId="77777777" w:rsidR="00EA3159" w:rsidRDefault="00657E3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C041C7B"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4C567C9" w14:textId="77777777" w:rsidR="00EA3159" w:rsidRDefault="00657E3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2B6057" w14:textId="77777777" w:rsidR="00EA3159" w:rsidRDefault="00657E3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F1BA6AC" w14:textId="77777777" w:rsidR="00EA3159" w:rsidRDefault="00657E3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D5EFBF" w14:textId="77777777" w:rsidR="00EA3159" w:rsidRDefault="00657E3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45B555E" w14:textId="77777777" w:rsidR="00EA3159" w:rsidRDefault="00657E3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EE6CEF6" w14:textId="181975F4" w:rsidR="00EA3159" w:rsidRDefault="00657E3A">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按规定开设基金财产的资金账户、证券账户等投资所需账户，按照基金合同的约定，根据基金管理人的投资指令，及时办理清算、交割事宜；</w:t>
      </w:r>
    </w:p>
    <w:p w14:paraId="579EAF13" w14:textId="29B80134" w:rsidR="00EA3159" w:rsidRDefault="00657E3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2A2D97" w:rsidRPr="002A2D97">
        <w:rPr>
          <w:rFonts w:hint="eastAsia"/>
          <w:bCs/>
          <w:sz w:val="24"/>
        </w:rPr>
        <w:t>，但因监管机构、司法机关等有权机关的要求，或因审计、法律等外部专业顾问提供服务需要提供的情况</w:t>
      </w:r>
      <w:r w:rsidR="002A2D97" w:rsidRPr="002A2D97">
        <w:rPr>
          <w:rFonts w:hint="eastAsia"/>
          <w:bCs/>
          <w:sz w:val="24"/>
        </w:rPr>
        <w:lastRenderedPageBreak/>
        <w:t>除外</w:t>
      </w:r>
      <w:r>
        <w:rPr>
          <w:bCs/>
          <w:sz w:val="24"/>
        </w:rPr>
        <w:t>；</w:t>
      </w:r>
    </w:p>
    <w:p w14:paraId="7DAF4178" w14:textId="77777777" w:rsidR="00EA3159" w:rsidRDefault="00657E3A">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476F8311" w14:textId="77777777" w:rsidR="00EA3159" w:rsidRDefault="00657E3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C04015D" w14:textId="77777777" w:rsidR="00EA3159" w:rsidRDefault="00657E3A">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0B50C9F" w14:textId="77777777" w:rsidR="00EA3159" w:rsidRDefault="00657E3A">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1CB226AD" w14:textId="77777777" w:rsidR="00EA3159" w:rsidRDefault="00657E3A">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982786F" w14:textId="77777777" w:rsidR="00EA3159" w:rsidRDefault="00657E3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D53465E" w14:textId="77777777" w:rsidR="00EA3159" w:rsidRDefault="00657E3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BF4A5C" w14:textId="77777777" w:rsidR="00EA3159" w:rsidRDefault="00657E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2B946678" w14:textId="77777777" w:rsidR="00EA3159" w:rsidRDefault="00657E3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72BC229" w14:textId="77777777" w:rsidR="00EA3159" w:rsidRDefault="00657E3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4C4A46A" w14:textId="77777777" w:rsidR="00EA3159" w:rsidRDefault="00657E3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66E46AB8" w14:textId="77777777" w:rsidR="00EA3159" w:rsidRDefault="00657E3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3DF0A7B" w14:textId="77777777" w:rsidR="00EA3159" w:rsidRDefault="00657E3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Pr>
          <w:bCs/>
          <w:sz w:val="24"/>
        </w:rPr>
        <w:t>；</w:t>
      </w:r>
    </w:p>
    <w:p w14:paraId="7EA1F143" w14:textId="77777777" w:rsidR="00EA3159" w:rsidRDefault="00657E3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5B19CB7" w14:textId="77777777" w:rsidR="00EA3159" w:rsidRDefault="00657E3A">
      <w:pPr>
        <w:spacing w:line="360" w:lineRule="auto"/>
        <w:ind w:firstLineChars="200" w:firstLine="480"/>
        <w:rPr>
          <w:bCs/>
          <w:sz w:val="24"/>
        </w:rPr>
      </w:pPr>
      <w:r>
        <w:rPr>
          <w:bCs/>
          <w:sz w:val="24"/>
        </w:rPr>
        <w:t>（</w:t>
      </w:r>
      <w:r>
        <w:rPr>
          <w:bCs/>
          <w:sz w:val="24"/>
        </w:rPr>
        <w:t>22</w:t>
      </w:r>
      <w:r>
        <w:rPr>
          <w:bCs/>
          <w:sz w:val="24"/>
        </w:rPr>
        <w:t>）</w:t>
      </w:r>
      <w:bookmarkStart w:id="195" w:name="_Toc523711670"/>
      <w:r>
        <w:rPr>
          <w:bCs/>
          <w:sz w:val="24"/>
        </w:rPr>
        <w:t>法律法规及中国证监会规定的和基金合同约定的其他义务。</w:t>
      </w:r>
    </w:p>
    <w:p w14:paraId="29D5D83F" w14:textId="77777777" w:rsidR="00EA3159" w:rsidRDefault="00657E3A">
      <w:pPr>
        <w:spacing w:line="360" w:lineRule="auto"/>
        <w:ind w:firstLineChars="200" w:firstLine="480"/>
        <w:rPr>
          <w:bCs/>
          <w:sz w:val="24"/>
        </w:rPr>
      </w:pPr>
      <w:bookmarkStart w:id="196" w:name="_Toc79392582"/>
      <w:bookmarkEnd w:id="195"/>
      <w:r>
        <w:rPr>
          <w:bCs/>
          <w:sz w:val="24"/>
        </w:rPr>
        <w:t>三、基金份额持有人</w:t>
      </w:r>
      <w:bookmarkEnd w:id="196"/>
    </w:p>
    <w:p w14:paraId="0BD5B278" w14:textId="77777777" w:rsidR="00EA3159" w:rsidRDefault="00657E3A">
      <w:pPr>
        <w:spacing w:line="360" w:lineRule="auto"/>
        <w:ind w:firstLineChars="200" w:firstLine="480"/>
        <w:rPr>
          <w:bCs/>
          <w:sz w:val="24"/>
        </w:rPr>
      </w:pPr>
      <w:r>
        <w:rPr>
          <w:bCs/>
          <w:sz w:val="24"/>
        </w:rPr>
        <w:lastRenderedPageBreak/>
        <w:t>基金</w:t>
      </w:r>
      <w:r>
        <w:rPr>
          <w:rFonts w:hint="eastAsia"/>
          <w:bCs/>
          <w:sz w:val="24"/>
        </w:rPr>
        <w:t>投资者持有</w:t>
      </w:r>
      <w:r>
        <w:rPr>
          <w:bCs/>
          <w:sz w:val="24"/>
        </w:rPr>
        <w:t>本基金</w:t>
      </w:r>
      <w:bookmarkStart w:id="197" w:name="_Hlt88899909"/>
      <w:bookmarkEnd w:id="197"/>
      <w:r>
        <w:rPr>
          <w:bCs/>
          <w:sz w:val="24"/>
        </w:rPr>
        <w:t>基金份额的行为即视为对基金合同的承认和接受，基金</w:t>
      </w:r>
      <w:r>
        <w:rPr>
          <w:rFonts w:hint="eastAsia"/>
          <w:bCs/>
          <w:sz w:val="24"/>
        </w:rPr>
        <w:t>投资者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02C674F" w14:textId="77777777" w:rsidR="00EA3159" w:rsidRDefault="00657E3A">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628400A3" w14:textId="77777777" w:rsidR="00EA3159" w:rsidRDefault="00657E3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D195D3B" w14:textId="77777777" w:rsidR="00EA3159" w:rsidRDefault="00657E3A">
      <w:pPr>
        <w:spacing w:line="360" w:lineRule="auto"/>
        <w:ind w:firstLineChars="200" w:firstLine="480"/>
        <w:rPr>
          <w:bCs/>
          <w:sz w:val="24"/>
        </w:rPr>
      </w:pPr>
      <w:r>
        <w:rPr>
          <w:bCs/>
          <w:sz w:val="24"/>
        </w:rPr>
        <w:t>（</w:t>
      </w:r>
      <w:r>
        <w:rPr>
          <w:bCs/>
          <w:sz w:val="24"/>
        </w:rPr>
        <w:t>1</w:t>
      </w:r>
      <w:r>
        <w:rPr>
          <w:bCs/>
          <w:sz w:val="24"/>
        </w:rPr>
        <w:t>）分享基金财产收益；</w:t>
      </w:r>
    </w:p>
    <w:p w14:paraId="511A8F7A" w14:textId="77777777" w:rsidR="00EA3159" w:rsidRDefault="00657E3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98" w:name="_Hlt88825574"/>
      <w:bookmarkEnd w:id="198"/>
    </w:p>
    <w:p w14:paraId="02FF1CA8" w14:textId="77777777" w:rsidR="00EA3159" w:rsidRDefault="00657E3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FFB0AA3" w14:textId="77777777" w:rsidR="00EA3159" w:rsidRDefault="00657E3A">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2CD3CC23" w14:textId="77777777" w:rsidR="00EA3159" w:rsidRDefault="00657E3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44B18AE" w14:textId="77777777" w:rsidR="00EA3159" w:rsidRDefault="00657E3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FFEAD5E" w14:textId="77777777" w:rsidR="00EA3159" w:rsidRDefault="00657E3A">
      <w:pPr>
        <w:spacing w:line="360" w:lineRule="auto"/>
        <w:ind w:firstLineChars="200" w:firstLine="480"/>
        <w:rPr>
          <w:bCs/>
          <w:sz w:val="24"/>
        </w:rPr>
      </w:pPr>
      <w:r>
        <w:rPr>
          <w:bCs/>
          <w:sz w:val="24"/>
        </w:rPr>
        <w:t>（</w:t>
      </w:r>
      <w:r>
        <w:rPr>
          <w:bCs/>
          <w:sz w:val="24"/>
        </w:rPr>
        <w:t>7</w:t>
      </w:r>
      <w:r>
        <w:rPr>
          <w:bCs/>
          <w:sz w:val="24"/>
        </w:rPr>
        <w:t>）监督基金管理人的投资运作；</w:t>
      </w:r>
    </w:p>
    <w:p w14:paraId="484DC70A" w14:textId="77777777" w:rsidR="00EA3159" w:rsidRDefault="00657E3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AD9A6F1" w14:textId="77777777" w:rsidR="00EA3159" w:rsidRDefault="00657E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AE6635D"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37EAB58" w14:textId="77777777" w:rsidR="00EA3159" w:rsidRDefault="00657E3A">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1D803087" w14:textId="77777777" w:rsidR="00EA3159" w:rsidRDefault="00657E3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9D2718D" w14:textId="77777777" w:rsidR="00EA3159" w:rsidRDefault="00657E3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95B0523" w14:textId="77777777" w:rsidR="00EA3159" w:rsidRDefault="00657E3A">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3E10487" w14:textId="77777777" w:rsidR="00EA3159" w:rsidRDefault="00657E3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A778FC6" w14:textId="77777777" w:rsidR="00EA3159" w:rsidRDefault="00657E3A">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37D38BE0" w14:textId="77777777" w:rsidR="00EA3159" w:rsidRDefault="00657E3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9A9EE43" w14:textId="77777777" w:rsidR="00EA3159" w:rsidRDefault="00657E3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7264AAC" w14:textId="77777777" w:rsidR="00EA3159" w:rsidRDefault="00657E3A">
      <w:pPr>
        <w:spacing w:line="360" w:lineRule="auto"/>
        <w:ind w:firstLineChars="200" w:firstLine="480"/>
        <w:rPr>
          <w:bCs/>
          <w:sz w:val="24"/>
        </w:rPr>
      </w:pPr>
      <w:r>
        <w:rPr>
          <w:rFonts w:hint="eastAsia"/>
          <w:bCs/>
          <w:sz w:val="24"/>
        </w:rPr>
        <w:t>（</w:t>
      </w:r>
      <w:r>
        <w:rPr>
          <w:bCs/>
          <w:sz w:val="24"/>
        </w:rPr>
        <w:t>9</w:t>
      </w:r>
      <w:r>
        <w:rPr>
          <w:rFonts w:hint="eastAsia"/>
          <w:bCs/>
          <w:sz w:val="24"/>
        </w:rPr>
        <w:t>）发起资金提供方持有认购的基金份额自基金合同生效之日起不少于</w:t>
      </w:r>
      <w:r>
        <w:rPr>
          <w:rFonts w:hint="eastAsia"/>
          <w:bCs/>
          <w:sz w:val="24"/>
        </w:rPr>
        <w:t>3</w:t>
      </w:r>
      <w:r>
        <w:rPr>
          <w:rFonts w:hint="eastAsia"/>
          <w:bCs/>
          <w:sz w:val="24"/>
        </w:rPr>
        <w:t>年；</w:t>
      </w:r>
    </w:p>
    <w:p w14:paraId="330B6328" w14:textId="77777777" w:rsidR="00EA3159" w:rsidRDefault="00657E3A">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）法律法规及中国证监会规定的和基金合同约定的其他义务。</w:t>
      </w:r>
    </w:p>
    <w:bookmarkEnd w:id="184"/>
    <w:p w14:paraId="56E7B19F"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199" w:name="_Toc20768"/>
      <w:bookmarkStart w:id="200" w:name="_Toc18567"/>
      <w:bookmarkStart w:id="201" w:name="_Toc397434820"/>
      <w:bookmarkStart w:id="202" w:name="_Toc6447"/>
      <w:bookmarkStart w:id="203" w:name="_Toc79392583"/>
      <w:bookmarkStart w:id="204" w:name="_Toc397435314"/>
      <w:bookmarkStart w:id="205" w:name="_Toc98560354"/>
      <w:bookmarkStart w:id="206" w:name="_Toc397358875"/>
      <w:bookmarkStart w:id="207" w:name="_Toc123112236"/>
      <w:bookmarkStart w:id="208" w:name="_Toc25783"/>
      <w:bookmarkStart w:id="209" w:name="_Toc139991738"/>
      <w:bookmarkStart w:id="210" w:name="_Toc4559"/>
      <w:bookmarkStart w:id="211" w:name="_Toc9706"/>
      <w:bookmarkStart w:id="212" w:name="_Toc3321"/>
      <w:bookmarkStart w:id="213" w:name="_Toc11030"/>
      <w:bookmarkStart w:id="214" w:name="_Toc123102455"/>
      <w:bookmarkStart w:id="215" w:name="_Toc7058"/>
      <w:bookmarkStart w:id="216" w:name="_Toc141703888"/>
      <w:bookmarkStart w:id="217" w:name="_Toc10650"/>
      <w:bookmarkStart w:id="218" w:name="_Toc123051454"/>
      <w:bookmarkStart w:id="219" w:name="_Toc3771"/>
      <w:bookmarkStart w:id="220" w:name="_Toc63081370"/>
      <w:bookmarkStart w:id="221" w:name="_Toc39743572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1961487" w14:textId="77777777" w:rsidR="00EA3159" w:rsidRDefault="00EA3159">
      <w:pPr>
        <w:tabs>
          <w:tab w:val="left" w:pos="1080"/>
        </w:tabs>
        <w:spacing w:line="360" w:lineRule="auto"/>
        <w:rPr>
          <w:bCs/>
          <w:sz w:val="24"/>
        </w:rPr>
      </w:pPr>
    </w:p>
    <w:p w14:paraId="459E4ADF" w14:textId="77777777" w:rsidR="00EA3159" w:rsidRDefault="00657E3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4AB1FF5" w14:textId="77777777" w:rsidR="00EA3159" w:rsidRDefault="00657E3A">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13F5D6C5" w14:textId="77777777" w:rsidR="00EA3159" w:rsidRDefault="00657E3A">
      <w:pPr>
        <w:spacing w:line="360" w:lineRule="auto"/>
        <w:ind w:firstLineChars="200" w:firstLine="480"/>
        <w:rPr>
          <w:bCs/>
          <w:sz w:val="24"/>
        </w:rPr>
      </w:pPr>
      <w:bookmarkStart w:id="222" w:name="_Toc57530243"/>
      <w:bookmarkStart w:id="223" w:name="_Toc15641220"/>
      <w:bookmarkStart w:id="224" w:name="_Toc79392584"/>
      <w:r>
        <w:rPr>
          <w:bCs/>
          <w:sz w:val="24"/>
        </w:rPr>
        <w:t>一、召开事由</w:t>
      </w:r>
      <w:bookmarkEnd w:id="222"/>
      <w:bookmarkEnd w:id="223"/>
      <w:bookmarkEnd w:id="224"/>
    </w:p>
    <w:p w14:paraId="593CF218" w14:textId="77777777" w:rsidR="00EA3159" w:rsidRDefault="00657E3A">
      <w:pPr>
        <w:spacing w:line="360" w:lineRule="auto"/>
        <w:ind w:firstLineChars="200" w:firstLine="480"/>
        <w:rPr>
          <w:bCs/>
          <w:sz w:val="24"/>
        </w:rPr>
      </w:pPr>
      <w:bookmarkStart w:id="225" w:name="_Hlk503878488"/>
      <w:bookmarkStart w:id="226" w:name="_Hlk498348172"/>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12207B35" w14:textId="77777777" w:rsidR="00EA3159" w:rsidRDefault="00657E3A">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032356BB" w14:textId="77777777" w:rsidR="00EA3159" w:rsidRDefault="00657E3A">
      <w:pPr>
        <w:spacing w:line="360" w:lineRule="auto"/>
        <w:ind w:firstLineChars="200" w:firstLine="480"/>
        <w:rPr>
          <w:bCs/>
          <w:sz w:val="24"/>
        </w:rPr>
      </w:pPr>
      <w:r>
        <w:rPr>
          <w:bCs/>
          <w:sz w:val="24"/>
        </w:rPr>
        <w:t>（</w:t>
      </w:r>
      <w:r>
        <w:rPr>
          <w:bCs/>
          <w:sz w:val="24"/>
        </w:rPr>
        <w:t>2</w:t>
      </w:r>
      <w:r>
        <w:rPr>
          <w:bCs/>
          <w:sz w:val="24"/>
        </w:rPr>
        <w:t>）更换基金管理人；</w:t>
      </w:r>
    </w:p>
    <w:p w14:paraId="7DC2F96E" w14:textId="77777777" w:rsidR="00EA3159" w:rsidRDefault="00657E3A">
      <w:pPr>
        <w:spacing w:line="360" w:lineRule="auto"/>
        <w:ind w:firstLineChars="200" w:firstLine="480"/>
        <w:rPr>
          <w:bCs/>
          <w:sz w:val="24"/>
        </w:rPr>
      </w:pPr>
      <w:r>
        <w:rPr>
          <w:bCs/>
          <w:sz w:val="24"/>
        </w:rPr>
        <w:t>（</w:t>
      </w:r>
      <w:r>
        <w:rPr>
          <w:bCs/>
          <w:sz w:val="24"/>
        </w:rPr>
        <w:t>3</w:t>
      </w:r>
      <w:r>
        <w:rPr>
          <w:bCs/>
          <w:sz w:val="24"/>
        </w:rPr>
        <w:t>）更换基金托管人；</w:t>
      </w:r>
    </w:p>
    <w:p w14:paraId="3BE7E554" w14:textId="77777777" w:rsidR="00EA3159" w:rsidRDefault="00657E3A">
      <w:pPr>
        <w:spacing w:line="360" w:lineRule="auto"/>
        <w:ind w:firstLineChars="200" w:firstLine="480"/>
        <w:rPr>
          <w:bCs/>
          <w:sz w:val="24"/>
        </w:rPr>
      </w:pPr>
      <w:r>
        <w:rPr>
          <w:bCs/>
          <w:sz w:val="24"/>
        </w:rPr>
        <w:t>（</w:t>
      </w:r>
      <w:r>
        <w:rPr>
          <w:bCs/>
          <w:sz w:val="24"/>
        </w:rPr>
        <w:t>4</w:t>
      </w:r>
      <w:r>
        <w:rPr>
          <w:bCs/>
          <w:sz w:val="24"/>
        </w:rPr>
        <w:t>）转换基金运作方式；</w:t>
      </w:r>
    </w:p>
    <w:p w14:paraId="4A55955E" w14:textId="0C0BACD2" w:rsidR="00EA3159" w:rsidRDefault="00657E3A">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w:t>
      </w:r>
      <w:r w:rsidR="008609A1" w:rsidRPr="008609A1">
        <w:rPr>
          <w:rFonts w:hint="eastAsia"/>
          <w:bCs/>
          <w:sz w:val="24"/>
        </w:rPr>
        <w:t>，但法律法规要求调整该等报酬标准的除外</w:t>
      </w:r>
      <w:r>
        <w:rPr>
          <w:bCs/>
          <w:sz w:val="24"/>
        </w:rPr>
        <w:t>；</w:t>
      </w:r>
    </w:p>
    <w:p w14:paraId="5050066C" w14:textId="77777777" w:rsidR="00EA3159" w:rsidRDefault="00657E3A">
      <w:pPr>
        <w:spacing w:line="360" w:lineRule="auto"/>
        <w:ind w:firstLineChars="200" w:firstLine="480"/>
        <w:rPr>
          <w:bCs/>
          <w:sz w:val="24"/>
        </w:rPr>
      </w:pPr>
      <w:r>
        <w:rPr>
          <w:bCs/>
          <w:sz w:val="24"/>
        </w:rPr>
        <w:t>（</w:t>
      </w:r>
      <w:r>
        <w:rPr>
          <w:bCs/>
          <w:sz w:val="24"/>
        </w:rPr>
        <w:t>6</w:t>
      </w:r>
      <w:r>
        <w:rPr>
          <w:bCs/>
          <w:sz w:val="24"/>
        </w:rPr>
        <w:t>）变更基金类别；</w:t>
      </w:r>
    </w:p>
    <w:p w14:paraId="29133DD2" w14:textId="77777777" w:rsidR="00EA3159" w:rsidRDefault="00657E3A">
      <w:pPr>
        <w:spacing w:line="360" w:lineRule="auto"/>
        <w:ind w:firstLineChars="200" w:firstLine="480"/>
        <w:rPr>
          <w:bCs/>
          <w:sz w:val="24"/>
        </w:rPr>
      </w:pPr>
      <w:r>
        <w:rPr>
          <w:bCs/>
          <w:sz w:val="24"/>
        </w:rPr>
        <w:t>（</w:t>
      </w:r>
      <w:r>
        <w:rPr>
          <w:bCs/>
          <w:sz w:val="24"/>
        </w:rPr>
        <w:t>7</w:t>
      </w:r>
      <w:r>
        <w:rPr>
          <w:bCs/>
          <w:sz w:val="24"/>
        </w:rPr>
        <w:t>）本基金与其他基金的合并；</w:t>
      </w:r>
    </w:p>
    <w:p w14:paraId="623759EF" w14:textId="77777777" w:rsidR="00EA3159" w:rsidRDefault="00657E3A">
      <w:pPr>
        <w:spacing w:line="360" w:lineRule="auto"/>
        <w:ind w:firstLineChars="200" w:firstLine="480"/>
        <w:rPr>
          <w:bCs/>
          <w:sz w:val="24"/>
        </w:rPr>
      </w:pPr>
      <w:r>
        <w:rPr>
          <w:bCs/>
          <w:sz w:val="24"/>
        </w:rPr>
        <w:t>（</w:t>
      </w:r>
      <w:r>
        <w:rPr>
          <w:bCs/>
          <w:sz w:val="24"/>
        </w:rPr>
        <w:t>8</w:t>
      </w:r>
      <w:r>
        <w:rPr>
          <w:bCs/>
          <w:sz w:val="24"/>
        </w:rPr>
        <w:t>）变更基金投资目标、范围或策略；</w:t>
      </w:r>
    </w:p>
    <w:p w14:paraId="00820BF5" w14:textId="77777777" w:rsidR="00EA3159" w:rsidRDefault="00657E3A">
      <w:pPr>
        <w:spacing w:line="360" w:lineRule="auto"/>
        <w:ind w:firstLineChars="200" w:firstLine="480"/>
        <w:rPr>
          <w:bCs/>
          <w:sz w:val="24"/>
        </w:rPr>
      </w:pPr>
      <w:r>
        <w:rPr>
          <w:bCs/>
          <w:sz w:val="24"/>
        </w:rPr>
        <w:t>（</w:t>
      </w:r>
      <w:r>
        <w:rPr>
          <w:bCs/>
          <w:sz w:val="24"/>
        </w:rPr>
        <w:t>9</w:t>
      </w:r>
      <w:r>
        <w:rPr>
          <w:bCs/>
          <w:sz w:val="24"/>
        </w:rPr>
        <w:t>）变更基金份额持有人大会程序；</w:t>
      </w:r>
    </w:p>
    <w:p w14:paraId="18115939" w14:textId="77777777" w:rsidR="00EA3159" w:rsidRDefault="00657E3A">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6C98A16B" w14:textId="77777777" w:rsidR="00EA3159" w:rsidRDefault="00657E3A">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以基金管理人或基金托管人</w:t>
      </w:r>
      <w:r>
        <w:rPr>
          <w:bCs/>
          <w:sz w:val="24"/>
        </w:rPr>
        <w:t>收到提议当日的基金份额计算，下同）就同一事项书面要求召开基金份额持有人大会；</w:t>
      </w:r>
    </w:p>
    <w:p w14:paraId="367576AD" w14:textId="77777777" w:rsidR="00EA3159" w:rsidRDefault="00657E3A">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356A330" w14:textId="77777777" w:rsidR="00EA3159" w:rsidRDefault="00657E3A">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bookmarkEnd w:id="225"/>
    <w:p w14:paraId="3DBF4832" w14:textId="3E0AB5B3" w:rsidR="00EA3159" w:rsidRDefault="00657E3A">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w:t>
      </w:r>
      <w:r>
        <w:rPr>
          <w:rFonts w:hint="eastAsia"/>
          <w:bCs/>
          <w:sz w:val="24"/>
        </w:rPr>
        <w:lastRenderedPageBreak/>
        <w:t>需召开基金份额持有人大会：</w:t>
      </w:r>
    </w:p>
    <w:p w14:paraId="6E41853F"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62A1AEFB" w14:textId="3C9E53BC"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）增加、减少或调整本基金的基金份额类别、对基金份额分类办法及规则进行调整、停止现有基金份额类别的销售、调整申购费率、调低赎回费率、调低销售服务费率或变更收费方式；</w:t>
      </w:r>
    </w:p>
    <w:p w14:paraId="6FC2BF01"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）因相应的法律法规发生变动而应当对基金合同进行修改；</w:t>
      </w:r>
    </w:p>
    <w:p w14:paraId="1D2671D1"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66E91A7E" w14:textId="7A6E5754"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）基金管理人、基金登记机构、销售机构调整有关认购、申购、赎回、转换、非交易过户、转托管等业务规则；</w:t>
      </w:r>
    </w:p>
    <w:p w14:paraId="17AA3D20" w14:textId="77777777" w:rsidR="00EA3159" w:rsidRDefault="00657E3A">
      <w:pPr>
        <w:spacing w:line="360" w:lineRule="auto"/>
        <w:ind w:firstLineChars="200" w:firstLine="480"/>
        <w:rPr>
          <w:bCs/>
          <w:sz w:val="24"/>
        </w:rPr>
      </w:pPr>
      <w:r>
        <w:rPr>
          <w:rFonts w:hint="eastAsia"/>
          <w:bCs/>
          <w:sz w:val="24"/>
        </w:rPr>
        <w:t>（</w:t>
      </w:r>
      <w:r>
        <w:rPr>
          <w:bCs/>
          <w:sz w:val="24"/>
        </w:rPr>
        <w:t>6</w:t>
      </w:r>
      <w:r>
        <w:rPr>
          <w:rFonts w:hint="eastAsia"/>
          <w:bCs/>
          <w:sz w:val="24"/>
        </w:rPr>
        <w:t>）基金推出新业务或服务；</w:t>
      </w:r>
    </w:p>
    <w:p w14:paraId="78F7B6EF" w14:textId="77777777" w:rsidR="00EA3159" w:rsidRDefault="00657E3A">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5231E583" w14:textId="77777777" w:rsidR="00EA3159" w:rsidRDefault="00657E3A">
      <w:pPr>
        <w:spacing w:line="360" w:lineRule="auto"/>
        <w:ind w:firstLineChars="200" w:firstLine="480"/>
        <w:rPr>
          <w:bCs/>
          <w:sz w:val="24"/>
        </w:rPr>
      </w:pPr>
      <w:bookmarkStart w:id="227" w:name="_Toc57530244"/>
      <w:bookmarkStart w:id="228" w:name="_Toc79392585"/>
      <w:bookmarkStart w:id="229" w:name="_Toc15641221"/>
      <w:bookmarkEnd w:id="226"/>
      <w:r>
        <w:rPr>
          <w:bCs/>
          <w:sz w:val="24"/>
        </w:rPr>
        <w:t>二、会议召集人及召集方式</w:t>
      </w:r>
      <w:bookmarkEnd w:id="227"/>
      <w:bookmarkEnd w:id="228"/>
      <w:bookmarkEnd w:id="229"/>
    </w:p>
    <w:p w14:paraId="5F3EA1A3" w14:textId="77777777" w:rsidR="00EA3159" w:rsidRDefault="00657E3A">
      <w:pPr>
        <w:spacing w:line="360" w:lineRule="auto"/>
        <w:ind w:firstLineChars="200" w:firstLine="480"/>
        <w:rPr>
          <w:bCs/>
          <w:sz w:val="24"/>
        </w:rPr>
      </w:pPr>
      <w:bookmarkStart w:id="230" w:name="_Hlk498348197"/>
      <w:bookmarkStart w:id="231" w:name="_Toc15641222"/>
      <w:bookmarkStart w:id="232" w:name="_Toc57530245"/>
      <w:r>
        <w:rPr>
          <w:bCs/>
          <w:sz w:val="24"/>
        </w:rPr>
        <w:t>1</w:t>
      </w:r>
      <w:r>
        <w:rPr>
          <w:bCs/>
          <w:sz w:val="24"/>
        </w:rPr>
        <w:t>、除法律法规规定或基金合同另有约定外，基金份额持有人大会由基金管理人召集；</w:t>
      </w:r>
    </w:p>
    <w:p w14:paraId="00CBDC43" w14:textId="77777777" w:rsidR="00EA3159" w:rsidRDefault="00657E3A">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27CD94FD" w14:textId="77777777" w:rsidR="00EA3159" w:rsidRDefault="00657E3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14D96C8E" w14:textId="77777777" w:rsidR="00EA3159" w:rsidRDefault="00657E3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74263CDE" w14:textId="77777777" w:rsidR="00EA3159" w:rsidRDefault="00657E3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79F9F875" w14:textId="77777777" w:rsidR="00EA3159" w:rsidRDefault="00657E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5BDA701" w14:textId="77777777" w:rsidR="00EA3159" w:rsidRDefault="00657E3A">
      <w:pPr>
        <w:spacing w:line="360" w:lineRule="auto"/>
        <w:ind w:firstLineChars="200" w:firstLine="480"/>
        <w:rPr>
          <w:bCs/>
          <w:sz w:val="24"/>
        </w:rPr>
      </w:pPr>
      <w:bookmarkStart w:id="233" w:name="_Toc79392586"/>
      <w:bookmarkEnd w:id="230"/>
      <w:r>
        <w:rPr>
          <w:bCs/>
          <w:sz w:val="24"/>
        </w:rPr>
        <w:t>三、召开基金份额持有人大会的通知时间、通知内容、通知方式</w:t>
      </w:r>
      <w:bookmarkEnd w:id="231"/>
      <w:bookmarkEnd w:id="232"/>
      <w:bookmarkEnd w:id="233"/>
    </w:p>
    <w:p w14:paraId="57BC86A3" w14:textId="77777777" w:rsidR="00EA3159" w:rsidRDefault="00657E3A">
      <w:pPr>
        <w:spacing w:line="360" w:lineRule="auto"/>
        <w:ind w:firstLineChars="200" w:firstLine="480"/>
        <w:rPr>
          <w:bCs/>
          <w:sz w:val="24"/>
        </w:rPr>
      </w:pPr>
      <w:bookmarkStart w:id="234" w:name="_Hlk498348217"/>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7685FAAC" w14:textId="77777777" w:rsidR="00EA3159" w:rsidRDefault="00657E3A">
      <w:pPr>
        <w:spacing w:line="360" w:lineRule="auto"/>
        <w:ind w:firstLineChars="200" w:firstLine="480"/>
        <w:rPr>
          <w:bCs/>
          <w:sz w:val="24"/>
        </w:rPr>
      </w:pPr>
      <w:r>
        <w:rPr>
          <w:bCs/>
          <w:sz w:val="24"/>
        </w:rPr>
        <w:t>（</w:t>
      </w:r>
      <w:r>
        <w:rPr>
          <w:bCs/>
          <w:sz w:val="24"/>
        </w:rPr>
        <w:t>1</w:t>
      </w:r>
      <w:r>
        <w:rPr>
          <w:bCs/>
          <w:sz w:val="24"/>
        </w:rPr>
        <w:t>）会议召开的时间、地点和会议形式；</w:t>
      </w:r>
    </w:p>
    <w:p w14:paraId="0CEE8210" w14:textId="77777777" w:rsidR="00EA3159" w:rsidRDefault="00657E3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50050BE" w14:textId="77777777" w:rsidR="00EA3159" w:rsidRDefault="00657E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82653F3" w14:textId="77777777" w:rsidR="00EA3159" w:rsidRDefault="00657E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16F83B2" w14:textId="77777777" w:rsidR="00EA3159" w:rsidRDefault="00657E3A">
      <w:pPr>
        <w:spacing w:line="360" w:lineRule="auto"/>
        <w:ind w:firstLineChars="200" w:firstLine="480"/>
        <w:rPr>
          <w:bCs/>
          <w:sz w:val="24"/>
        </w:rPr>
      </w:pPr>
      <w:r>
        <w:rPr>
          <w:bCs/>
          <w:sz w:val="24"/>
        </w:rPr>
        <w:t>（</w:t>
      </w:r>
      <w:r>
        <w:rPr>
          <w:bCs/>
          <w:sz w:val="24"/>
        </w:rPr>
        <w:t>5</w:t>
      </w:r>
      <w:r>
        <w:rPr>
          <w:bCs/>
          <w:sz w:val="24"/>
        </w:rPr>
        <w:t>）会务常设联系人姓名及联系电话；</w:t>
      </w:r>
    </w:p>
    <w:p w14:paraId="4E1C0527" w14:textId="77777777" w:rsidR="00EA3159" w:rsidRDefault="00657E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3FE7991" w14:textId="77777777" w:rsidR="00EA3159" w:rsidRDefault="00657E3A">
      <w:pPr>
        <w:spacing w:line="360" w:lineRule="auto"/>
        <w:ind w:firstLineChars="200" w:firstLine="480"/>
        <w:rPr>
          <w:bCs/>
          <w:sz w:val="24"/>
        </w:rPr>
      </w:pPr>
      <w:r>
        <w:rPr>
          <w:bCs/>
          <w:sz w:val="24"/>
        </w:rPr>
        <w:t>（</w:t>
      </w:r>
      <w:r>
        <w:rPr>
          <w:bCs/>
          <w:sz w:val="24"/>
        </w:rPr>
        <w:t>7</w:t>
      </w:r>
      <w:r>
        <w:rPr>
          <w:bCs/>
          <w:sz w:val="24"/>
        </w:rPr>
        <w:t>）召集人需要通知的其他事项。</w:t>
      </w:r>
    </w:p>
    <w:p w14:paraId="748A85B1" w14:textId="77777777" w:rsidR="00EA3159" w:rsidRDefault="00657E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7C53A" w14:textId="77777777" w:rsidR="00EA3159" w:rsidRDefault="00657E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p>
    <w:p w14:paraId="5395E12A" w14:textId="77777777" w:rsidR="00EA3159" w:rsidRDefault="00657E3A">
      <w:pPr>
        <w:spacing w:line="360" w:lineRule="auto"/>
        <w:ind w:firstLineChars="200" w:firstLine="480"/>
        <w:rPr>
          <w:bCs/>
          <w:sz w:val="24"/>
        </w:rPr>
      </w:pPr>
      <w:bookmarkStart w:id="235" w:name="_Toc79392587"/>
      <w:bookmarkStart w:id="236" w:name="_Toc15641223"/>
      <w:bookmarkStart w:id="237" w:name="_Toc57530246"/>
      <w:bookmarkEnd w:id="234"/>
      <w:r>
        <w:rPr>
          <w:bCs/>
          <w:sz w:val="24"/>
        </w:rPr>
        <w:t>四、基金份额持有人出席会议的方式</w:t>
      </w:r>
      <w:bookmarkEnd w:id="235"/>
      <w:bookmarkEnd w:id="236"/>
      <w:bookmarkEnd w:id="237"/>
    </w:p>
    <w:p w14:paraId="37EBF0B6" w14:textId="77777777" w:rsidR="00EA3159" w:rsidRDefault="00657E3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717E3CFF" w14:textId="77777777" w:rsidR="00EA3159" w:rsidRDefault="00657E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2F6FC66" w14:textId="77777777" w:rsidR="00EA3159" w:rsidRDefault="00657E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3D8EFA" w14:textId="77777777" w:rsidR="00EA3159" w:rsidRDefault="00657E3A">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A2CFF4" w14:textId="77777777" w:rsidR="00EA3159" w:rsidRDefault="00657E3A">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大会公告载明的其他方式在表决截止日以前送达至召集人指定的地址或系统。通讯开会应以书面方式或大会公告载明的其他方式进行表决。</w:t>
      </w:r>
    </w:p>
    <w:p w14:paraId="6D10BA40" w14:textId="77777777" w:rsidR="00EA3159" w:rsidRDefault="00657E3A">
      <w:pPr>
        <w:spacing w:line="360" w:lineRule="auto"/>
        <w:ind w:firstLineChars="200" w:firstLine="480"/>
        <w:rPr>
          <w:bCs/>
          <w:sz w:val="24"/>
        </w:rPr>
      </w:pPr>
      <w:r>
        <w:rPr>
          <w:rFonts w:hint="eastAsia"/>
          <w:bCs/>
          <w:sz w:val="24"/>
        </w:rPr>
        <w:t>在同时符合以下条件时，通讯开会的方式视为有效：</w:t>
      </w:r>
    </w:p>
    <w:p w14:paraId="35C617B2"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B87D79E"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67749A" w14:textId="785E657A" w:rsidR="00EA3159" w:rsidRDefault="00657E3A">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777142">
        <w:rPr>
          <w:rFonts w:hint="eastAsia"/>
          <w:bCs/>
          <w:sz w:val="24"/>
        </w:rPr>
        <w:t>，</w:t>
      </w:r>
      <w:r>
        <w:rPr>
          <w:rFonts w:hint="eastAsia"/>
          <w:bCs/>
          <w:sz w:val="24"/>
        </w:rPr>
        <w:t>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CF13E98"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DFB106D" w14:textId="77777777" w:rsidR="00EA3159" w:rsidRDefault="00657E3A">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53B2232D" w14:textId="77777777" w:rsidR="00EA3159" w:rsidRDefault="00657E3A">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73FC5FAB" w14:textId="77777777" w:rsidR="00EA3159" w:rsidRDefault="00657E3A">
      <w:pPr>
        <w:spacing w:line="360" w:lineRule="auto"/>
        <w:ind w:firstLineChars="200" w:firstLine="480"/>
        <w:rPr>
          <w:bCs/>
          <w:sz w:val="24"/>
        </w:rPr>
      </w:pPr>
      <w:bookmarkStart w:id="238" w:name="_Toc57530247"/>
      <w:bookmarkStart w:id="239" w:name="_Toc79392588"/>
      <w:bookmarkStart w:id="240" w:name="_Toc15641224"/>
      <w:r>
        <w:rPr>
          <w:bCs/>
          <w:sz w:val="24"/>
        </w:rPr>
        <w:t>五、议事内容与程序</w:t>
      </w:r>
      <w:bookmarkEnd w:id="238"/>
      <w:bookmarkEnd w:id="239"/>
      <w:bookmarkEnd w:id="240"/>
    </w:p>
    <w:p w14:paraId="33EF19A9" w14:textId="77777777" w:rsidR="00EA3159" w:rsidRDefault="00657E3A">
      <w:pPr>
        <w:spacing w:line="360" w:lineRule="auto"/>
        <w:ind w:firstLineChars="200" w:firstLine="480"/>
        <w:rPr>
          <w:bCs/>
          <w:sz w:val="24"/>
        </w:rPr>
      </w:pPr>
      <w:r>
        <w:rPr>
          <w:bCs/>
          <w:sz w:val="24"/>
        </w:rPr>
        <w:t>1</w:t>
      </w:r>
      <w:r>
        <w:rPr>
          <w:bCs/>
          <w:sz w:val="24"/>
        </w:rPr>
        <w:t>、议事内容及提案权</w:t>
      </w:r>
    </w:p>
    <w:p w14:paraId="76B829A7" w14:textId="77777777" w:rsidR="00EA3159" w:rsidRDefault="00657E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22F3E4" w14:textId="77777777" w:rsidR="00EA3159" w:rsidRDefault="00657E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F32DFE" w14:textId="77777777" w:rsidR="00EA3159" w:rsidRDefault="00657E3A">
      <w:pPr>
        <w:spacing w:line="360" w:lineRule="auto"/>
        <w:ind w:firstLineChars="200" w:firstLine="480"/>
        <w:rPr>
          <w:bCs/>
          <w:sz w:val="24"/>
        </w:rPr>
      </w:pPr>
      <w:r>
        <w:rPr>
          <w:bCs/>
          <w:sz w:val="24"/>
        </w:rPr>
        <w:t>基金份额持有人大会不得对未事先公告的议事内容进行表决。</w:t>
      </w:r>
    </w:p>
    <w:p w14:paraId="49386401" w14:textId="77777777" w:rsidR="00EA3159" w:rsidRDefault="00657E3A">
      <w:pPr>
        <w:spacing w:line="360" w:lineRule="auto"/>
        <w:ind w:firstLineChars="200" w:firstLine="480"/>
        <w:rPr>
          <w:bCs/>
          <w:sz w:val="24"/>
        </w:rPr>
      </w:pPr>
      <w:r>
        <w:rPr>
          <w:bCs/>
          <w:sz w:val="24"/>
        </w:rPr>
        <w:lastRenderedPageBreak/>
        <w:t>2</w:t>
      </w:r>
      <w:r>
        <w:rPr>
          <w:bCs/>
          <w:sz w:val="24"/>
        </w:rPr>
        <w:t>、议事程序</w:t>
      </w:r>
    </w:p>
    <w:p w14:paraId="13616870" w14:textId="77777777" w:rsidR="00EA3159" w:rsidRDefault="00657E3A">
      <w:pPr>
        <w:spacing w:line="360" w:lineRule="auto"/>
        <w:ind w:firstLineChars="200" w:firstLine="480"/>
        <w:rPr>
          <w:bCs/>
          <w:sz w:val="24"/>
        </w:rPr>
      </w:pPr>
      <w:r>
        <w:rPr>
          <w:bCs/>
          <w:sz w:val="24"/>
        </w:rPr>
        <w:t>（</w:t>
      </w:r>
      <w:r>
        <w:rPr>
          <w:bCs/>
          <w:sz w:val="24"/>
        </w:rPr>
        <w:t>1</w:t>
      </w:r>
      <w:r>
        <w:rPr>
          <w:bCs/>
          <w:sz w:val="24"/>
        </w:rPr>
        <w:t>）现场开会</w:t>
      </w:r>
    </w:p>
    <w:p w14:paraId="1AF03DA6" w14:textId="77777777" w:rsidR="00EA3159" w:rsidRDefault="00657E3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D79BC2F" w14:textId="77777777" w:rsidR="00EA3159" w:rsidRDefault="00657E3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235175E" w14:textId="77777777" w:rsidR="00EA3159" w:rsidRDefault="00657E3A">
      <w:pPr>
        <w:spacing w:line="360" w:lineRule="auto"/>
        <w:ind w:firstLineChars="200" w:firstLine="480"/>
        <w:rPr>
          <w:bCs/>
          <w:sz w:val="24"/>
        </w:rPr>
      </w:pPr>
      <w:r>
        <w:rPr>
          <w:bCs/>
          <w:sz w:val="24"/>
        </w:rPr>
        <w:t>（</w:t>
      </w:r>
      <w:r>
        <w:rPr>
          <w:bCs/>
          <w:sz w:val="24"/>
        </w:rPr>
        <w:t>2</w:t>
      </w:r>
      <w:r>
        <w:rPr>
          <w:bCs/>
          <w:sz w:val="24"/>
        </w:rPr>
        <w:t>）通讯开会</w:t>
      </w:r>
    </w:p>
    <w:p w14:paraId="19CE1EC8" w14:textId="77777777" w:rsidR="00EA3159" w:rsidRDefault="00657E3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37FA9E3" w14:textId="77777777" w:rsidR="00EA3159" w:rsidRDefault="00657E3A">
      <w:pPr>
        <w:spacing w:line="360" w:lineRule="auto"/>
        <w:ind w:firstLineChars="200" w:firstLine="480"/>
        <w:rPr>
          <w:bCs/>
          <w:sz w:val="24"/>
        </w:rPr>
      </w:pPr>
      <w:bookmarkStart w:id="241" w:name="_Toc57530248"/>
      <w:bookmarkStart w:id="242" w:name="_Toc79392589"/>
      <w:bookmarkStart w:id="243" w:name="_Toc15641225"/>
      <w:r>
        <w:rPr>
          <w:bCs/>
          <w:sz w:val="24"/>
        </w:rPr>
        <w:t>六、表决</w:t>
      </w:r>
      <w:bookmarkEnd w:id="241"/>
      <w:bookmarkEnd w:id="242"/>
      <w:bookmarkEnd w:id="243"/>
    </w:p>
    <w:p w14:paraId="23A52B07" w14:textId="77777777" w:rsidR="00EA3159" w:rsidRDefault="00657E3A">
      <w:pPr>
        <w:spacing w:line="360" w:lineRule="auto"/>
        <w:ind w:firstLineChars="200" w:firstLine="480"/>
        <w:rPr>
          <w:bCs/>
          <w:sz w:val="24"/>
        </w:rPr>
      </w:pPr>
      <w:r>
        <w:rPr>
          <w:bCs/>
          <w:sz w:val="24"/>
        </w:rPr>
        <w:t>基金份额持有人所持每份基金份额有一票表决权。</w:t>
      </w:r>
    </w:p>
    <w:p w14:paraId="127082EA" w14:textId="77777777" w:rsidR="00EA3159" w:rsidRDefault="00657E3A">
      <w:pPr>
        <w:spacing w:line="360" w:lineRule="auto"/>
        <w:ind w:firstLineChars="200" w:firstLine="480"/>
        <w:rPr>
          <w:bCs/>
          <w:sz w:val="24"/>
        </w:rPr>
      </w:pPr>
      <w:r>
        <w:rPr>
          <w:bCs/>
          <w:sz w:val="24"/>
        </w:rPr>
        <w:t>基金份额持有人大会决议分为一般决议和特别决议：</w:t>
      </w:r>
    </w:p>
    <w:p w14:paraId="015AF68C" w14:textId="77777777" w:rsidR="00EA3159" w:rsidRDefault="00657E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9B0FA6E" w14:textId="77777777" w:rsidR="00EA3159" w:rsidRDefault="00657E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35840FD3" w14:textId="77777777" w:rsidR="00EA3159" w:rsidRDefault="00657E3A">
      <w:pPr>
        <w:spacing w:line="360" w:lineRule="auto"/>
        <w:ind w:firstLineChars="200" w:firstLine="480"/>
        <w:rPr>
          <w:bCs/>
          <w:sz w:val="24"/>
        </w:rPr>
      </w:pPr>
      <w:r>
        <w:rPr>
          <w:bCs/>
          <w:sz w:val="24"/>
        </w:rPr>
        <w:t>基金份额持有人大会采取记名方式进行投票表决。</w:t>
      </w:r>
    </w:p>
    <w:p w14:paraId="265FEA08" w14:textId="77777777" w:rsidR="00EA3159" w:rsidRDefault="00657E3A">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8A204EE" w14:textId="77777777" w:rsidR="00EA3159" w:rsidRDefault="00657E3A">
      <w:pPr>
        <w:spacing w:line="360" w:lineRule="auto"/>
        <w:ind w:firstLineChars="200" w:firstLine="480"/>
        <w:rPr>
          <w:bCs/>
          <w:sz w:val="24"/>
        </w:rPr>
      </w:pPr>
      <w:r>
        <w:rPr>
          <w:bCs/>
          <w:sz w:val="24"/>
        </w:rPr>
        <w:t>基金份额持有人大会的各项提案或同一项提案内并列的各项议题应当分开审议、逐项表决。</w:t>
      </w:r>
    </w:p>
    <w:p w14:paraId="0AA3F801" w14:textId="77777777" w:rsidR="00EA3159" w:rsidRDefault="00657E3A">
      <w:pPr>
        <w:spacing w:line="360" w:lineRule="auto"/>
        <w:ind w:firstLineChars="200" w:firstLine="480"/>
        <w:rPr>
          <w:bCs/>
          <w:sz w:val="24"/>
        </w:rPr>
      </w:pPr>
      <w:bookmarkStart w:id="244" w:name="_Toc79392590"/>
      <w:bookmarkStart w:id="245" w:name="_Toc57530249"/>
      <w:bookmarkStart w:id="246" w:name="_Toc15641226"/>
      <w:r>
        <w:rPr>
          <w:bCs/>
          <w:sz w:val="24"/>
        </w:rPr>
        <w:t>七、计票</w:t>
      </w:r>
      <w:bookmarkEnd w:id="244"/>
      <w:bookmarkEnd w:id="245"/>
      <w:bookmarkEnd w:id="246"/>
    </w:p>
    <w:p w14:paraId="4F6DF429" w14:textId="77777777" w:rsidR="00EA3159" w:rsidRDefault="00657E3A">
      <w:pPr>
        <w:spacing w:line="360" w:lineRule="auto"/>
        <w:ind w:firstLineChars="200" w:firstLine="480"/>
        <w:rPr>
          <w:bCs/>
          <w:sz w:val="24"/>
        </w:rPr>
      </w:pPr>
      <w:r>
        <w:rPr>
          <w:bCs/>
          <w:sz w:val="24"/>
        </w:rPr>
        <w:t>1</w:t>
      </w:r>
      <w:r>
        <w:rPr>
          <w:bCs/>
          <w:sz w:val="24"/>
        </w:rPr>
        <w:t>、现场开会</w:t>
      </w:r>
    </w:p>
    <w:p w14:paraId="483CB2C5" w14:textId="77777777" w:rsidR="00EA3159" w:rsidRDefault="00657E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A2FC4B" w14:textId="77777777" w:rsidR="00EA3159" w:rsidRDefault="00657E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B5A317" w14:textId="77777777" w:rsidR="00EA3159" w:rsidRDefault="00657E3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513E54AA" w14:textId="77777777" w:rsidR="00EA3159" w:rsidRDefault="00657E3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F42D725" w14:textId="77777777" w:rsidR="00EA3159" w:rsidRDefault="00657E3A">
      <w:pPr>
        <w:spacing w:line="360" w:lineRule="auto"/>
        <w:ind w:firstLineChars="200" w:firstLine="480"/>
        <w:rPr>
          <w:bCs/>
          <w:sz w:val="24"/>
        </w:rPr>
      </w:pPr>
      <w:r>
        <w:rPr>
          <w:bCs/>
          <w:sz w:val="24"/>
        </w:rPr>
        <w:t>2</w:t>
      </w:r>
      <w:r>
        <w:rPr>
          <w:bCs/>
          <w:sz w:val="24"/>
        </w:rPr>
        <w:t>、通讯开会</w:t>
      </w:r>
    </w:p>
    <w:p w14:paraId="22449B08" w14:textId="77777777" w:rsidR="00EA3159" w:rsidRDefault="00657E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7" w:name="_Toc15641227"/>
      <w:bookmarkStart w:id="248" w:name="_Toc57530250"/>
      <w:bookmarkStart w:id="249" w:name="_Toc79392591"/>
      <w:r>
        <w:rPr>
          <w:bCs/>
          <w:sz w:val="24"/>
        </w:rPr>
        <w:t>。基金管理人或基金托管人拒派代表对表决意见的计票进行监督的，不影响计票和表决结果。</w:t>
      </w:r>
    </w:p>
    <w:p w14:paraId="3CFC4DA9" w14:textId="77777777" w:rsidR="00EA3159" w:rsidRDefault="00657E3A">
      <w:pPr>
        <w:spacing w:line="360" w:lineRule="auto"/>
        <w:ind w:firstLineChars="200" w:firstLine="480"/>
        <w:rPr>
          <w:bCs/>
          <w:sz w:val="24"/>
        </w:rPr>
      </w:pPr>
      <w:r>
        <w:rPr>
          <w:bCs/>
          <w:sz w:val="24"/>
        </w:rPr>
        <w:t>八、生效与公告</w:t>
      </w:r>
      <w:bookmarkEnd w:id="247"/>
      <w:bookmarkEnd w:id="248"/>
      <w:bookmarkEnd w:id="249"/>
    </w:p>
    <w:p w14:paraId="363C185F" w14:textId="77777777" w:rsidR="00EA3159" w:rsidRDefault="00657E3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3A7FD565" w14:textId="77777777" w:rsidR="00EA3159" w:rsidRDefault="00657E3A">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552A5836" w14:textId="77777777" w:rsidR="00EA3159" w:rsidRDefault="00657E3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50" w:name="_Hlt88820702"/>
      <w:bookmarkEnd w:id="250"/>
      <w:r>
        <w:rPr>
          <w:bCs/>
          <w:sz w:val="24"/>
        </w:rPr>
        <w:t>如果采用通讯方式进行表决，在公告基金份额持有人大会决议时，必须将公证书全文、公证机构、公证员姓名等一同公告。</w:t>
      </w:r>
    </w:p>
    <w:p w14:paraId="5486E542" w14:textId="77777777" w:rsidR="00EA3159" w:rsidRDefault="00657E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16066B" w14:textId="77777777" w:rsidR="00EA3159" w:rsidRDefault="00657E3A">
      <w:pPr>
        <w:spacing w:line="360" w:lineRule="auto"/>
        <w:ind w:firstLineChars="200" w:firstLine="480"/>
        <w:rPr>
          <w:bCs/>
          <w:sz w:val="24"/>
        </w:rPr>
      </w:pPr>
      <w:bookmarkStart w:id="251" w:name="_Toc18769"/>
      <w:r>
        <w:rPr>
          <w:rFonts w:hint="eastAsia"/>
          <w:bCs/>
          <w:sz w:val="24"/>
        </w:rPr>
        <w:t>九、实施侧袋机制期间基金份额持有人大会的特殊约定</w:t>
      </w:r>
    </w:p>
    <w:p w14:paraId="260110DD" w14:textId="77777777" w:rsidR="00EA3159" w:rsidRDefault="00657E3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1F0A789"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857DD8D" w14:textId="77777777" w:rsidR="00EA3159" w:rsidRDefault="00657E3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3DDB5F90" w14:textId="77777777" w:rsidR="00EA3159" w:rsidRDefault="00657E3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23EDDC06" w14:textId="5F6CB517" w:rsidR="00EA3159" w:rsidRDefault="00657E3A">
      <w:pPr>
        <w:spacing w:line="360" w:lineRule="auto"/>
        <w:ind w:firstLineChars="200" w:firstLine="480"/>
        <w:rPr>
          <w:bCs/>
          <w:sz w:val="24"/>
        </w:rPr>
      </w:pPr>
      <w:r>
        <w:rPr>
          <w:rFonts w:hint="eastAsia"/>
          <w:bCs/>
          <w:sz w:val="24"/>
        </w:rPr>
        <w:t>4</w:t>
      </w:r>
      <w:r>
        <w:rPr>
          <w:rFonts w:hint="eastAsia"/>
          <w:bCs/>
          <w:sz w:val="24"/>
        </w:rPr>
        <w:t>、</w:t>
      </w:r>
      <w:r w:rsidR="00113863">
        <w:rPr>
          <w:rFonts w:hint="eastAsia"/>
          <w:bCs/>
          <w:sz w:val="24"/>
        </w:rPr>
        <w:t>当</w:t>
      </w:r>
      <w:r>
        <w:rPr>
          <w:rFonts w:hint="eastAsia"/>
          <w:bCs/>
          <w:sz w:val="24"/>
        </w:rPr>
        <w:t>参与基金份额持有人大会投票的基金份额持有人所持有的基金份额小于在权益登记日相关基金份额的二分之一</w:t>
      </w:r>
      <w:r w:rsidR="00113863">
        <w:rPr>
          <w:rFonts w:hint="eastAsia"/>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1E9B4F" w14:textId="77777777" w:rsidR="00EA3159" w:rsidRDefault="00657E3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6C390A53" w14:textId="77777777" w:rsidR="00EA3159" w:rsidRDefault="00657E3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34E1041" w14:textId="77777777" w:rsidR="00EA3159" w:rsidRDefault="00657E3A">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44D2826D" w14:textId="77777777" w:rsidR="00EA3159" w:rsidRDefault="00657E3A">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AE27041" w14:textId="77777777" w:rsidR="00EA3159" w:rsidRDefault="00657E3A">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侧袋机制实施期间，关于基金份额持有人大会的相关规定以本节特殊约定内容为准，本节没有规定的适用上文相关约定。</w:t>
      </w:r>
    </w:p>
    <w:p w14:paraId="3BF95397" w14:textId="77777777" w:rsidR="00EA3159" w:rsidRDefault="00657E3A">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708A9DC" w14:textId="77777777" w:rsidR="00EA3159" w:rsidRDefault="00657E3A">
      <w:pPr>
        <w:widowControl/>
        <w:spacing w:line="360" w:lineRule="auto"/>
        <w:jc w:val="left"/>
        <w:rPr>
          <w:b/>
          <w:sz w:val="30"/>
        </w:rPr>
      </w:pPr>
      <w:bookmarkStart w:id="252" w:name="_Toc15118245"/>
      <w:bookmarkStart w:id="253" w:name="_Toc57530252"/>
      <w:bookmarkStart w:id="254" w:name="_Toc79392593"/>
      <w:bookmarkEnd w:id="251"/>
      <w:r>
        <w:rPr>
          <w:b/>
          <w:sz w:val="30"/>
        </w:rPr>
        <w:br w:type="page"/>
      </w:r>
    </w:p>
    <w:p w14:paraId="52694D3D" w14:textId="77777777" w:rsidR="00EA3159" w:rsidRDefault="00657E3A">
      <w:pPr>
        <w:spacing w:line="360" w:lineRule="auto"/>
        <w:ind w:firstLineChars="200" w:firstLine="602"/>
        <w:outlineLvl w:val="0"/>
        <w:rPr>
          <w:b/>
          <w:sz w:val="30"/>
        </w:rPr>
      </w:pPr>
      <w:bookmarkStart w:id="255" w:name="_Toc63081371"/>
      <w:r>
        <w:rPr>
          <w:rFonts w:hint="eastAsia"/>
          <w:b/>
          <w:sz w:val="30"/>
        </w:rPr>
        <w:lastRenderedPageBreak/>
        <w:t>第九部分</w:t>
      </w:r>
      <w:r>
        <w:rPr>
          <w:b/>
          <w:sz w:val="30"/>
        </w:rPr>
        <w:t xml:space="preserve"> </w:t>
      </w:r>
      <w:r>
        <w:rPr>
          <w:rFonts w:hint="eastAsia"/>
          <w:b/>
          <w:sz w:val="30"/>
        </w:rPr>
        <w:t>基金管理人、基金托管人的更换条件和程序</w:t>
      </w:r>
      <w:bookmarkEnd w:id="255"/>
    </w:p>
    <w:p w14:paraId="2CC501B7" w14:textId="77777777" w:rsidR="00EA3159" w:rsidRDefault="00EA3159">
      <w:pPr>
        <w:spacing w:line="360" w:lineRule="auto"/>
        <w:ind w:firstLineChars="200" w:firstLine="480"/>
        <w:rPr>
          <w:bCs/>
          <w:sz w:val="24"/>
        </w:rPr>
      </w:pPr>
    </w:p>
    <w:p w14:paraId="1CDF9A2E" w14:textId="77777777" w:rsidR="00EA3159" w:rsidRDefault="00657E3A">
      <w:pPr>
        <w:spacing w:line="360" w:lineRule="auto"/>
        <w:ind w:firstLineChars="200" w:firstLine="480"/>
        <w:rPr>
          <w:bCs/>
          <w:sz w:val="24"/>
        </w:rPr>
      </w:pPr>
      <w:r>
        <w:rPr>
          <w:bCs/>
          <w:sz w:val="24"/>
        </w:rPr>
        <w:t>一、基金管理人和基金托管人职责终止的情形</w:t>
      </w:r>
      <w:bookmarkEnd w:id="252"/>
      <w:bookmarkEnd w:id="253"/>
      <w:bookmarkEnd w:id="254"/>
    </w:p>
    <w:p w14:paraId="492AA23D" w14:textId="77777777" w:rsidR="00EA3159" w:rsidRDefault="00657E3A">
      <w:pPr>
        <w:spacing w:line="360" w:lineRule="auto"/>
        <w:ind w:firstLineChars="200" w:firstLine="480"/>
        <w:rPr>
          <w:bCs/>
          <w:sz w:val="24"/>
        </w:rPr>
      </w:pPr>
      <w:bookmarkStart w:id="256" w:name="_Toc22005971"/>
      <w:r>
        <w:rPr>
          <w:rFonts w:hint="eastAsia"/>
          <w:bCs/>
          <w:sz w:val="24"/>
        </w:rPr>
        <w:t>1</w:t>
      </w:r>
      <w:r>
        <w:rPr>
          <w:rFonts w:hint="eastAsia"/>
          <w:bCs/>
          <w:sz w:val="24"/>
        </w:rPr>
        <w:t>、</w:t>
      </w:r>
      <w:r>
        <w:rPr>
          <w:bCs/>
          <w:sz w:val="24"/>
        </w:rPr>
        <w:t>基金管理人职责终止的情形</w:t>
      </w:r>
      <w:bookmarkEnd w:id="256"/>
    </w:p>
    <w:p w14:paraId="039EDB9A" w14:textId="77777777" w:rsidR="00EA3159" w:rsidRDefault="00657E3A">
      <w:pPr>
        <w:spacing w:line="360" w:lineRule="auto"/>
        <w:ind w:firstLineChars="200" w:firstLine="480"/>
        <w:rPr>
          <w:bCs/>
          <w:sz w:val="24"/>
        </w:rPr>
      </w:pPr>
      <w:r>
        <w:rPr>
          <w:bCs/>
          <w:sz w:val="24"/>
        </w:rPr>
        <w:t>有下列情形之一的，基金管理人职责终止：</w:t>
      </w:r>
    </w:p>
    <w:p w14:paraId="005B4378"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14:paraId="4837FFA0"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27567D56"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3C1316CC"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435E5FAF" w14:textId="77777777" w:rsidR="00EA3159" w:rsidRDefault="00657E3A">
      <w:pPr>
        <w:spacing w:line="360" w:lineRule="auto"/>
        <w:ind w:firstLineChars="200" w:firstLine="480"/>
        <w:rPr>
          <w:bCs/>
          <w:sz w:val="24"/>
        </w:rPr>
      </w:pPr>
      <w:bookmarkStart w:id="257" w:name="_Toc22005972"/>
      <w:r>
        <w:rPr>
          <w:rFonts w:hint="eastAsia"/>
          <w:bCs/>
          <w:sz w:val="24"/>
        </w:rPr>
        <w:t>2</w:t>
      </w:r>
      <w:r>
        <w:rPr>
          <w:rFonts w:hint="eastAsia"/>
          <w:bCs/>
          <w:sz w:val="24"/>
        </w:rPr>
        <w:t>、</w:t>
      </w:r>
      <w:r>
        <w:rPr>
          <w:bCs/>
          <w:sz w:val="24"/>
        </w:rPr>
        <w:t>基金托管人职责终止的情形</w:t>
      </w:r>
      <w:bookmarkEnd w:id="257"/>
    </w:p>
    <w:p w14:paraId="168992AB" w14:textId="77777777" w:rsidR="00EA3159" w:rsidRDefault="00657E3A">
      <w:pPr>
        <w:spacing w:line="360" w:lineRule="auto"/>
        <w:ind w:firstLineChars="200" w:firstLine="480"/>
        <w:rPr>
          <w:bCs/>
          <w:sz w:val="24"/>
        </w:rPr>
      </w:pPr>
      <w:r>
        <w:rPr>
          <w:bCs/>
          <w:sz w:val="24"/>
        </w:rPr>
        <w:t>有下列情形之一的，基金托管人职责终止：</w:t>
      </w:r>
    </w:p>
    <w:p w14:paraId="36CC78A6"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14:paraId="5D3D3991"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10D65189"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0902B0CA"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4744FBD1" w14:textId="77777777" w:rsidR="00EA3159" w:rsidRDefault="00657E3A">
      <w:pPr>
        <w:spacing w:line="360" w:lineRule="auto"/>
        <w:ind w:firstLineChars="200" w:firstLine="480"/>
        <w:rPr>
          <w:bCs/>
          <w:sz w:val="24"/>
        </w:rPr>
      </w:pPr>
      <w:bookmarkStart w:id="258" w:name="_Toc57530253"/>
      <w:bookmarkStart w:id="259" w:name="_Toc79392594"/>
      <w:bookmarkStart w:id="260" w:name="_Toc15118246"/>
      <w:r>
        <w:rPr>
          <w:bCs/>
          <w:sz w:val="24"/>
        </w:rPr>
        <w:t>二、基金管理人和基金托管人的更换程序</w:t>
      </w:r>
      <w:bookmarkEnd w:id="258"/>
      <w:bookmarkEnd w:id="259"/>
      <w:bookmarkEnd w:id="260"/>
    </w:p>
    <w:p w14:paraId="3C7D50E0" w14:textId="77777777" w:rsidR="00EA3159" w:rsidRDefault="00657E3A">
      <w:pPr>
        <w:spacing w:line="360" w:lineRule="auto"/>
        <w:ind w:firstLineChars="200" w:firstLine="480"/>
        <w:rPr>
          <w:bCs/>
          <w:sz w:val="24"/>
        </w:rPr>
      </w:pPr>
      <w:bookmarkStart w:id="261" w:name="_Toc22005974"/>
      <w:r>
        <w:rPr>
          <w:rFonts w:hint="eastAsia"/>
          <w:bCs/>
          <w:sz w:val="24"/>
        </w:rPr>
        <w:t>1</w:t>
      </w:r>
      <w:r>
        <w:rPr>
          <w:rFonts w:hint="eastAsia"/>
          <w:bCs/>
          <w:sz w:val="24"/>
        </w:rPr>
        <w:t>、</w:t>
      </w:r>
      <w:r>
        <w:rPr>
          <w:bCs/>
          <w:sz w:val="24"/>
        </w:rPr>
        <w:t>基金管理人的更换程序</w:t>
      </w:r>
      <w:bookmarkEnd w:id="261"/>
    </w:p>
    <w:p w14:paraId="2E9473F3"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030EB33"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sz w:val="24"/>
        </w:rPr>
        <w:t>决议：基金份额持有人大会在基金管理人职责终止后</w:t>
      </w:r>
      <w:r>
        <w:rPr>
          <w:sz w:val="24"/>
        </w:rPr>
        <w:t>6</w:t>
      </w:r>
      <w:r>
        <w:rPr>
          <w:sz w:val="24"/>
        </w:rPr>
        <w:t>个月内对被提名的基金管理人形成决议，</w:t>
      </w:r>
      <w:r>
        <w:rPr>
          <w:rFonts w:hint="eastAsia"/>
          <w:sz w:val="24"/>
        </w:rPr>
        <w:t>该决议需经参加大会的基金份额持有人所持表决权的三分之二以上（含三分之二）表决通过，决议自表决通过之日起生效；</w:t>
      </w:r>
      <w:r>
        <w:rPr>
          <w:rFonts w:hint="eastAsia"/>
          <w:sz w:val="24"/>
        </w:rPr>
        <w:t xml:space="preserve"> </w:t>
      </w:r>
    </w:p>
    <w:p w14:paraId="3FBBC6AA"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临时基金管理人：新任基金管理人产生之前，由中国证监会指定临时基金管理人；</w:t>
      </w:r>
    </w:p>
    <w:p w14:paraId="21C13802"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0C8E6CD0" w14:textId="77777777"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）公告：基金管理人更换后，由基金托管人在更换基金管理人的基金份额持有人大会决议生效后依照《信息披露办法》的有关规定在规定媒介公告；</w:t>
      </w:r>
    </w:p>
    <w:p w14:paraId="4EF110FF"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）交接：原任基金管理人职责终止的，原任基金管理人应妥善保管基金</w:t>
      </w:r>
      <w:r>
        <w:rPr>
          <w:rFonts w:hint="eastAsia"/>
          <w:bCs/>
          <w:sz w:val="24"/>
        </w:rPr>
        <w:lastRenderedPageBreak/>
        <w:t>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1125F1A3" w14:textId="77777777" w:rsidR="00EA3159" w:rsidRDefault="00657E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）审计：原任基金管理人职责终止的，应当按照法律法规规定聘请会计师事务所对基金财产进行审计，并将审计结果予以公告，同时报中国证监会备案，审计费用从基金财产中列支；</w:t>
      </w:r>
    </w:p>
    <w:p w14:paraId="77B3BC60" w14:textId="77777777" w:rsidR="00EA3159" w:rsidRDefault="00657E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）基金名称变更：基金管理人更换后，如果原任或新任基金管理人要求，应按其要求替换或删除基金名称中与原任基金管理人有关的名称或商号字样</w:t>
      </w:r>
      <w:r>
        <w:rPr>
          <w:bCs/>
          <w:sz w:val="24"/>
        </w:rPr>
        <w:t>。</w:t>
      </w:r>
    </w:p>
    <w:p w14:paraId="454E97A0" w14:textId="77777777" w:rsidR="00EA3159" w:rsidRDefault="00657E3A">
      <w:pPr>
        <w:spacing w:line="360" w:lineRule="auto"/>
        <w:ind w:firstLineChars="200" w:firstLine="480"/>
        <w:rPr>
          <w:bCs/>
          <w:sz w:val="24"/>
        </w:rPr>
      </w:pPr>
      <w:bookmarkStart w:id="262" w:name="_Toc22005975"/>
      <w:r>
        <w:rPr>
          <w:rFonts w:hint="eastAsia"/>
          <w:bCs/>
          <w:sz w:val="24"/>
        </w:rPr>
        <w:t>2</w:t>
      </w:r>
      <w:r>
        <w:rPr>
          <w:rFonts w:hint="eastAsia"/>
          <w:bCs/>
          <w:sz w:val="24"/>
        </w:rPr>
        <w:t>、</w:t>
      </w:r>
      <w:r>
        <w:rPr>
          <w:bCs/>
          <w:sz w:val="24"/>
        </w:rPr>
        <w:t>基金托管人的更换程序</w:t>
      </w:r>
      <w:bookmarkEnd w:id="262"/>
    </w:p>
    <w:p w14:paraId="731BAC90"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7B80F8B"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3B390B75"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临时基金托管人：新任基金托管人产生之前，由中国证监会指定临时基金托管人；</w:t>
      </w:r>
    </w:p>
    <w:p w14:paraId="167957AE"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8256F53" w14:textId="77777777"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）公告：基金托管人更换后，由基金管理人在更换基金托管人的基金份额持有人大会决议生效后依照《信息披露办法》的有关规定在规定媒介公告；</w:t>
      </w:r>
    </w:p>
    <w:p w14:paraId="5F2C9712"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Pr>
          <w:rFonts w:hint="eastAsia"/>
          <w:bCs/>
          <w:sz w:val="24"/>
        </w:rPr>
        <w:t xml:space="preserve"> </w:t>
      </w:r>
    </w:p>
    <w:p w14:paraId="4CAC7829" w14:textId="77777777" w:rsidR="00EA3159" w:rsidRDefault="00657E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）审计：原任基金托管人职责终止的，应当按照法律法规规定聘请会计师事务所对基金财产进行审计，并将审计结果予以公告，同时报中国证监会备案，审计费用从基金财产中列支。</w:t>
      </w:r>
    </w:p>
    <w:p w14:paraId="0F8AA8F2" w14:textId="77777777" w:rsidR="00EA3159" w:rsidRDefault="00657E3A">
      <w:pPr>
        <w:spacing w:line="360" w:lineRule="auto"/>
        <w:ind w:firstLineChars="200" w:firstLine="480"/>
        <w:rPr>
          <w:bCs/>
          <w:sz w:val="24"/>
        </w:rPr>
      </w:pPr>
      <w:bookmarkStart w:id="263" w:name="_Toc1357"/>
      <w:r>
        <w:rPr>
          <w:rFonts w:hint="eastAsia"/>
          <w:bCs/>
          <w:sz w:val="24"/>
        </w:rPr>
        <w:t>3</w:t>
      </w:r>
      <w:r>
        <w:rPr>
          <w:rFonts w:hint="eastAsia"/>
          <w:bCs/>
          <w:sz w:val="24"/>
        </w:rPr>
        <w:t>、</w:t>
      </w:r>
      <w:r>
        <w:rPr>
          <w:bCs/>
          <w:sz w:val="24"/>
        </w:rPr>
        <w:t>基金管理人与基金托管人同时更换的条件和程序</w:t>
      </w:r>
      <w:bookmarkEnd w:id="263"/>
    </w:p>
    <w:p w14:paraId="557FFC8B"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w:t>
      </w:r>
      <w:r>
        <w:rPr>
          <w:bCs/>
          <w:sz w:val="24"/>
        </w:rPr>
        <w:lastRenderedPageBreak/>
        <w:t>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A0835EA"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14:paraId="18092E8C"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）公告：新任基金管理人和新任基金托管人应在更换基金管理人和基金托管人的基金份额持有人大会决议生效后依照《信息披露办法》的有关规定在规定媒介上联合公告</w:t>
      </w:r>
      <w:r>
        <w:rPr>
          <w:bCs/>
          <w:sz w:val="24"/>
        </w:rPr>
        <w:t>。</w:t>
      </w:r>
    </w:p>
    <w:p w14:paraId="334B70D9" w14:textId="77777777" w:rsidR="00EA3159" w:rsidRDefault="00657E3A">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70351350" w14:textId="77777777" w:rsidR="00EA3159" w:rsidRDefault="00657E3A">
      <w:pPr>
        <w:spacing w:line="360" w:lineRule="auto"/>
        <w:ind w:firstLineChars="200" w:firstLine="480"/>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F32E623" w14:textId="77777777" w:rsidR="00EA3159" w:rsidRDefault="00657E3A">
      <w:pPr>
        <w:pStyle w:val="1"/>
        <w:spacing w:before="0" w:after="0"/>
        <w:jc w:val="center"/>
        <w:rPr>
          <w:rFonts w:ascii="Times New Roman"/>
          <w:color w:val="auto"/>
          <w:sz w:val="30"/>
        </w:rPr>
      </w:pPr>
      <w:r>
        <w:rPr>
          <w:rFonts w:ascii="Times New Roman"/>
        </w:rPr>
        <w:br w:type="page"/>
      </w:r>
      <w:bookmarkStart w:id="264" w:name="_Toc29408"/>
      <w:bookmarkStart w:id="265" w:name="_Toc123102457"/>
      <w:bookmarkStart w:id="266" w:name="_Toc32584"/>
      <w:bookmarkStart w:id="267" w:name="_Toc21237"/>
      <w:bookmarkStart w:id="268" w:name="_Toc48649708"/>
      <w:bookmarkStart w:id="269" w:name="_Toc8791"/>
      <w:bookmarkStart w:id="270" w:name="_Toc139991740"/>
      <w:bookmarkStart w:id="271" w:name="_Toc17198"/>
      <w:bookmarkStart w:id="272" w:name="_Toc397434822"/>
      <w:bookmarkStart w:id="273" w:name="_Toc17920"/>
      <w:bookmarkStart w:id="274" w:name="_Toc397435316"/>
      <w:bookmarkStart w:id="275" w:name="_Toc20976"/>
      <w:bookmarkStart w:id="276" w:name="_Toc123112238"/>
      <w:bookmarkStart w:id="277" w:name="_Toc98560356"/>
      <w:bookmarkStart w:id="278" w:name="_Toc79392622"/>
      <w:bookmarkStart w:id="279" w:name="_Toc141703890"/>
      <w:bookmarkStart w:id="280" w:name="_Toc3329"/>
      <w:bookmarkStart w:id="281" w:name="_Toc5170"/>
      <w:bookmarkStart w:id="282" w:name="_Toc397358877"/>
      <w:bookmarkStart w:id="283" w:name="_Toc739"/>
      <w:bookmarkStart w:id="284" w:name="_Toc63081372"/>
      <w:bookmarkStart w:id="285" w:name="_Toc32092"/>
      <w:bookmarkStart w:id="286" w:name="_Toc397435726"/>
      <w:bookmarkStart w:id="287" w:name="_Toc123051456"/>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EB3B325" w14:textId="77777777" w:rsidR="00EA3159" w:rsidRDefault="00EA3159">
      <w:pPr>
        <w:autoSpaceDE w:val="0"/>
        <w:autoSpaceDN w:val="0"/>
        <w:spacing w:line="360" w:lineRule="auto"/>
        <w:textAlignment w:val="bottom"/>
        <w:rPr>
          <w:bCs/>
          <w:sz w:val="24"/>
        </w:rPr>
      </w:pPr>
    </w:p>
    <w:p w14:paraId="6EEC5187" w14:textId="77777777" w:rsidR="00EA3159" w:rsidRDefault="00657E3A">
      <w:pPr>
        <w:spacing w:line="360" w:lineRule="auto"/>
        <w:ind w:firstLineChars="200" w:firstLine="480"/>
        <w:rPr>
          <w:bCs/>
          <w:sz w:val="24"/>
        </w:rPr>
      </w:pPr>
      <w:r>
        <w:rPr>
          <w:bCs/>
          <w:sz w:val="24"/>
        </w:rPr>
        <w:t>基金托管人和基金管理人按照《基金法》、基金合同及其他有关规定订立托管协议。</w:t>
      </w:r>
    </w:p>
    <w:p w14:paraId="7B00A5FF" w14:textId="77777777" w:rsidR="00EA3159" w:rsidRDefault="00657E3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ED0E83"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288" w:name="_Toc79392624"/>
      <w:bookmarkStart w:id="289" w:name="_Toc16789"/>
      <w:bookmarkStart w:id="290" w:name="_Toc123051457"/>
      <w:bookmarkStart w:id="291" w:name="_Toc48649710"/>
      <w:bookmarkStart w:id="292" w:name="_Toc26152"/>
      <w:bookmarkStart w:id="293" w:name="_Toc21886"/>
      <w:bookmarkStart w:id="294" w:name="_Toc14725"/>
      <w:bookmarkStart w:id="295" w:name="_Toc397358878"/>
      <w:bookmarkStart w:id="296" w:name="_Toc139991741"/>
      <w:bookmarkStart w:id="297" w:name="_Toc31469"/>
      <w:bookmarkStart w:id="298" w:name="_Toc397434823"/>
      <w:bookmarkStart w:id="299" w:name="_Toc397435317"/>
      <w:bookmarkStart w:id="300" w:name="_Toc123112239"/>
      <w:bookmarkStart w:id="301" w:name="_Toc19520"/>
      <w:bookmarkStart w:id="302" w:name="_Toc141703891"/>
      <w:bookmarkStart w:id="303" w:name="_Toc22674"/>
      <w:bookmarkStart w:id="304" w:name="_Toc98560357"/>
      <w:bookmarkStart w:id="305" w:name="_Toc26084"/>
      <w:bookmarkStart w:id="306" w:name="_Toc123102458"/>
      <w:bookmarkStart w:id="307" w:name="_Toc3244"/>
      <w:bookmarkStart w:id="308" w:name="_Toc26383"/>
      <w:bookmarkStart w:id="309" w:name="_Toc2255"/>
      <w:bookmarkStart w:id="310" w:name="_Toc397435727"/>
      <w:bookmarkStart w:id="311" w:name="_Toc6308137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B52A091" w14:textId="77777777" w:rsidR="00EA3159" w:rsidRDefault="00EA3159">
      <w:pPr>
        <w:autoSpaceDE w:val="0"/>
        <w:autoSpaceDN w:val="0"/>
        <w:spacing w:line="360" w:lineRule="auto"/>
        <w:textAlignment w:val="bottom"/>
        <w:rPr>
          <w:bCs/>
          <w:sz w:val="24"/>
        </w:rPr>
      </w:pPr>
    </w:p>
    <w:p w14:paraId="6BE6A082" w14:textId="77777777" w:rsidR="00EA3159" w:rsidRDefault="00657E3A">
      <w:pPr>
        <w:spacing w:line="360" w:lineRule="auto"/>
        <w:ind w:firstLineChars="200" w:firstLine="480"/>
        <w:rPr>
          <w:bCs/>
          <w:sz w:val="24"/>
        </w:rPr>
      </w:pPr>
      <w:r>
        <w:rPr>
          <w:bCs/>
          <w:sz w:val="24"/>
        </w:rPr>
        <w:t>一、基金份额的登记业务</w:t>
      </w:r>
    </w:p>
    <w:p w14:paraId="09A88029" w14:textId="77777777" w:rsidR="00EA3159" w:rsidRDefault="00657E3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0494BC9" w14:textId="77777777" w:rsidR="00EA3159" w:rsidRDefault="00657E3A">
      <w:pPr>
        <w:spacing w:line="360" w:lineRule="auto"/>
        <w:ind w:firstLineChars="200" w:firstLine="480"/>
        <w:rPr>
          <w:bCs/>
          <w:sz w:val="24"/>
        </w:rPr>
      </w:pPr>
      <w:r>
        <w:rPr>
          <w:bCs/>
          <w:sz w:val="24"/>
        </w:rPr>
        <w:t>二、基金登记业务办理机构</w:t>
      </w:r>
    </w:p>
    <w:p w14:paraId="36ED1BE9" w14:textId="77777777" w:rsidR="00EA3159" w:rsidRDefault="00657E3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Pr>
          <w:rFonts w:hint="eastAsia"/>
          <w:bCs/>
          <w:sz w:val="24"/>
        </w:rPr>
        <w:t>投资者</w:t>
      </w:r>
      <w:r>
        <w:rPr>
          <w:bCs/>
          <w:sz w:val="24"/>
        </w:rPr>
        <w:t>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415494D5" w14:textId="77777777" w:rsidR="00EA3159" w:rsidRDefault="00657E3A">
      <w:pPr>
        <w:spacing w:line="360" w:lineRule="auto"/>
        <w:ind w:firstLineChars="200" w:firstLine="480"/>
        <w:rPr>
          <w:bCs/>
          <w:sz w:val="24"/>
        </w:rPr>
      </w:pPr>
      <w:r>
        <w:rPr>
          <w:bCs/>
          <w:sz w:val="24"/>
        </w:rPr>
        <w:t>三、基金登记机构的权利</w:t>
      </w:r>
      <w:bookmarkStart w:id="312" w:name="_Hlt88820748"/>
      <w:bookmarkEnd w:id="312"/>
    </w:p>
    <w:p w14:paraId="64DE8B64" w14:textId="77777777" w:rsidR="00EA3159" w:rsidRDefault="00657E3A">
      <w:pPr>
        <w:spacing w:line="360" w:lineRule="auto"/>
        <w:ind w:firstLineChars="200" w:firstLine="480"/>
        <w:rPr>
          <w:bCs/>
          <w:sz w:val="24"/>
        </w:rPr>
      </w:pPr>
      <w:r>
        <w:rPr>
          <w:bCs/>
          <w:sz w:val="24"/>
        </w:rPr>
        <w:t>基金登记机构享有以下权利：</w:t>
      </w:r>
    </w:p>
    <w:p w14:paraId="48965744" w14:textId="77777777" w:rsidR="00EA3159" w:rsidRDefault="00657E3A">
      <w:pPr>
        <w:spacing w:line="360" w:lineRule="auto"/>
        <w:ind w:firstLineChars="200" w:firstLine="480"/>
        <w:rPr>
          <w:bCs/>
          <w:sz w:val="24"/>
        </w:rPr>
      </w:pPr>
      <w:r>
        <w:rPr>
          <w:bCs/>
          <w:sz w:val="24"/>
        </w:rPr>
        <w:t>1</w:t>
      </w:r>
      <w:r>
        <w:rPr>
          <w:bCs/>
          <w:sz w:val="24"/>
        </w:rPr>
        <w:t>、取得登记费；</w:t>
      </w:r>
    </w:p>
    <w:p w14:paraId="4A9EA0AC" w14:textId="77777777" w:rsidR="00EA3159" w:rsidRDefault="00657E3A">
      <w:pPr>
        <w:spacing w:line="360" w:lineRule="auto"/>
        <w:ind w:firstLineChars="200" w:firstLine="480"/>
        <w:rPr>
          <w:bCs/>
          <w:sz w:val="24"/>
        </w:rPr>
      </w:pPr>
      <w:r>
        <w:rPr>
          <w:bCs/>
          <w:sz w:val="24"/>
        </w:rPr>
        <w:t>2</w:t>
      </w:r>
      <w:r>
        <w:rPr>
          <w:bCs/>
          <w:sz w:val="24"/>
        </w:rPr>
        <w:t>、建立和管理</w:t>
      </w:r>
      <w:r>
        <w:rPr>
          <w:rFonts w:hint="eastAsia"/>
          <w:bCs/>
          <w:sz w:val="24"/>
        </w:rPr>
        <w:t>投资者</w:t>
      </w:r>
      <w:r>
        <w:rPr>
          <w:bCs/>
          <w:sz w:val="24"/>
        </w:rPr>
        <w:t>基金账户；</w:t>
      </w:r>
    </w:p>
    <w:p w14:paraId="4286BF93" w14:textId="77777777" w:rsidR="00EA3159" w:rsidRDefault="00657E3A">
      <w:pPr>
        <w:spacing w:line="360" w:lineRule="auto"/>
        <w:ind w:firstLineChars="200" w:firstLine="480"/>
        <w:rPr>
          <w:bCs/>
          <w:sz w:val="24"/>
        </w:rPr>
      </w:pPr>
      <w:r>
        <w:rPr>
          <w:bCs/>
          <w:sz w:val="24"/>
        </w:rPr>
        <w:t>3</w:t>
      </w:r>
      <w:r>
        <w:rPr>
          <w:bCs/>
          <w:sz w:val="24"/>
        </w:rPr>
        <w:t>、保管基金份额持有人开户资料、交易资料、基金份额持有人名册等；</w:t>
      </w:r>
    </w:p>
    <w:p w14:paraId="4670431E" w14:textId="77777777" w:rsidR="00EA3159" w:rsidRDefault="00657E3A">
      <w:pPr>
        <w:spacing w:line="360" w:lineRule="auto"/>
        <w:ind w:firstLineChars="200" w:firstLine="480"/>
        <w:rPr>
          <w:bCs/>
          <w:sz w:val="24"/>
        </w:rPr>
      </w:pPr>
      <w:r>
        <w:rPr>
          <w:bCs/>
          <w:sz w:val="24"/>
        </w:rPr>
        <w:t>4</w:t>
      </w:r>
      <w:r>
        <w:rPr>
          <w:bCs/>
          <w:sz w:val="24"/>
        </w:rPr>
        <w:t>、在法律法规允许的范围内，对登记业务的办理时间及规则进行调整，并依照有关规定于开始实施前在规定媒介上公告；</w:t>
      </w:r>
    </w:p>
    <w:p w14:paraId="5BCBB222" w14:textId="77777777" w:rsidR="00EA3159" w:rsidRDefault="00657E3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07DB332" w14:textId="77777777" w:rsidR="00EA3159" w:rsidRDefault="00657E3A">
      <w:pPr>
        <w:spacing w:line="360" w:lineRule="auto"/>
        <w:ind w:firstLineChars="200" w:firstLine="480"/>
        <w:rPr>
          <w:bCs/>
          <w:sz w:val="24"/>
        </w:rPr>
      </w:pPr>
      <w:r>
        <w:rPr>
          <w:bCs/>
          <w:sz w:val="24"/>
        </w:rPr>
        <w:t>四、基金登记机构的义务</w:t>
      </w:r>
    </w:p>
    <w:p w14:paraId="61504DC5" w14:textId="77777777" w:rsidR="00EA3159" w:rsidRDefault="00657E3A">
      <w:pPr>
        <w:spacing w:line="360" w:lineRule="auto"/>
        <w:ind w:firstLineChars="200" w:firstLine="480"/>
        <w:rPr>
          <w:bCs/>
          <w:sz w:val="24"/>
        </w:rPr>
      </w:pPr>
      <w:r>
        <w:rPr>
          <w:bCs/>
          <w:sz w:val="24"/>
        </w:rPr>
        <w:t>基金登记机构承担以下义务：</w:t>
      </w:r>
    </w:p>
    <w:p w14:paraId="60C458C7" w14:textId="77777777" w:rsidR="00EA3159" w:rsidRDefault="00657E3A">
      <w:pPr>
        <w:spacing w:line="360" w:lineRule="auto"/>
        <w:ind w:firstLineChars="200" w:firstLine="480"/>
        <w:rPr>
          <w:bCs/>
          <w:sz w:val="24"/>
        </w:rPr>
      </w:pPr>
      <w:r>
        <w:rPr>
          <w:bCs/>
          <w:sz w:val="24"/>
        </w:rPr>
        <w:t>1</w:t>
      </w:r>
      <w:r>
        <w:rPr>
          <w:bCs/>
          <w:sz w:val="24"/>
        </w:rPr>
        <w:t>、配备足够的专业人员办理本基金份额的登记业务；</w:t>
      </w:r>
    </w:p>
    <w:p w14:paraId="678EBECE" w14:textId="77777777" w:rsidR="00EA3159" w:rsidRDefault="00657E3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A3ACFFB"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妥善保存登记数据，并将基金份额持有人姓名或名称、身份信息及基金份额明细等数据备份至中国证监会认定的机构。其保存期限自基金账户销户之日起不得少于</w:t>
      </w:r>
      <w:r>
        <w:rPr>
          <w:rFonts w:hint="eastAsia"/>
          <w:bCs/>
          <w:sz w:val="24"/>
        </w:rPr>
        <w:t>20</w:t>
      </w:r>
      <w:r>
        <w:rPr>
          <w:rFonts w:hint="eastAsia"/>
          <w:bCs/>
          <w:sz w:val="24"/>
        </w:rPr>
        <w:t>年，法律法规或监管部门另有规定的除外</w:t>
      </w:r>
      <w:r>
        <w:rPr>
          <w:bCs/>
          <w:sz w:val="24"/>
        </w:rPr>
        <w:t>；</w:t>
      </w:r>
    </w:p>
    <w:p w14:paraId="6D49C6A5" w14:textId="77777777" w:rsidR="00EA3159" w:rsidRDefault="00657E3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投资者</w:t>
      </w:r>
      <w:r>
        <w:rPr>
          <w:bCs/>
          <w:sz w:val="24"/>
        </w:rPr>
        <w:t>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42568873" w14:textId="77777777" w:rsidR="00EA3159" w:rsidRDefault="00657E3A">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投资者</w:t>
      </w:r>
      <w:r>
        <w:rPr>
          <w:bCs/>
          <w:sz w:val="24"/>
        </w:rPr>
        <w:t>办理非交易过户业务、提供其他必要的服务；</w:t>
      </w:r>
    </w:p>
    <w:p w14:paraId="0CBD7BD2" w14:textId="77777777" w:rsidR="00EA3159" w:rsidRDefault="00657E3A">
      <w:pPr>
        <w:spacing w:line="360" w:lineRule="auto"/>
        <w:ind w:firstLineChars="200" w:firstLine="480"/>
        <w:rPr>
          <w:bCs/>
          <w:sz w:val="24"/>
        </w:rPr>
      </w:pPr>
      <w:r>
        <w:rPr>
          <w:bCs/>
          <w:sz w:val="24"/>
        </w:rPr>
        <w:t>6</w:t>
      </w:r>
      <w:r>
        <w:rPr>
          <w:bCs/>
          <w:sz w:val="24"/>
        </w:rPr>
        <w:t>、接受基金管理人的监督；</w:t>
      </w:r>
    </w:p>
    <w:p w14:paraId="5C43EB2C" w14:textId="77777777" w:rsidR="00EA3159" w:rsidRDefault="00657E3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4A1E68E"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313" w:name="_Toc801"/>
      <w:bookmarkStart w:id="314" w:name="_Toc11395"/>
      <w:bookmarkStart w:id="315" w:name="_Toc578"/>
      <w:bookmarkStart w:id="316" w:name="_Toc397435318"/>
      <w:bookmarkStart w:id="317" w:name="_Toc397358879"/>
      <w:bookmarkStart w:id="318" w:name="_Toc13343"/>
      <w:bookmarkStart w:id="319" w:name="_Toc3872"/>
      <w:bookmarkStart w:id="320" w:name="_Toc11351"/>
      <w:bookmarkStart w:id="321" w:name="_Toc5477"/>
      <w:bookmarkStart w:id="322" w:name="_Toc397434824"/>
      <w:bookmarkStart w:id="323" w:name="_Toc21917"/>
      <w:bookmarkStart w:id="324" w:name="_Toc22538"/>
      <w:bookmarkStart w:id="325" w:name="_Toc16437"/>
      <w:bookmarkStart w:id="326" w:name="_Toc63081374"/>
      <w:bookmarkStart w:id="327" w:name="_Toc2981"/>
      <w:bookmarkStart w:id="328" w:name="_Toc397435728"/>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42169AD2" w14:textId="77777777" w:rsidR="00EA3159" w:rsidRDefault="00EA3159">
      <w:pPr>
        <w:spacing w:line="360" w:lineRule="auto"/>
        <w:ind w:firstLineChars="200" w:firstLine="480"/>
        <w:rPr>
          <w:bCs/>
          <w:sz w:val="24"/>
        </w:rPr>
      </w:pPr>
    </w:p>
    <w:p w14:paraId="783E3DD5" w14:textId="77777777" w:rsidR="00EA3159" w:rsidRDefault="00657E3A">
      <w:pPr>
        <w:spacing w:line="360" w:lineRule="auto"/>
        <w:ind w:firstLineChars="200" w:firstLine="480"/>
        <w:rPr>
          <w:bCs/>
          <w:sz w:val="24"/>
        </w:rPr>
      </w:pPr>
      <w:r>
        <w:rPr>
          <w:rFonts w:hint="eastAsia"/>
          <w:bCs/>
          <w:sz w:val="24"/>
        </w:rPr>
        <w:t>一、投资目标</w:t>
      </w:r>
    </w:p>
    <w:p w14:paraId="06D70287" w14:textId="5A584E12" w:rsidR="00EA3159" w:rsidRDefault="00DE7F72">
      <w:pPr>
        <w:spacing w:line="360" w:lineRule="auto"/>
        <w:ind w:firstLineChars="200" w:firstLine="480"/>
        <w:rPr>
          <w:bCs/>
          <w:sz w:val="24"/>
        </w:rPr>
      </w:pPr>
      <w:bookmarkStart w:id="329" w:name="_Hlk503878446"/>
      <w:r w:rsidRPr="00DE7F72">
        <w:rPr>
          <w:rFonts w:hint="eastAsia"/>
          <w:bCs/>
          <w:sz w:val="24"/>
        </w:rPr>
        <w:t>本基金主要投资于</w:t>
      </w:r>
      <w:r w:rsidR="00770E46">
        <w:rPr>
          <w:rFonts w:hint="eastAsia"/>
          <w:bCs/>
          <w:sz w:val="24"/>
        </w:rPr>
        <w:t>先进制造</w:t>
      </w:r>
      <w:r w:rsidRPr="00DE7F72">
        <w:rPr>
          <w:rFonts w:hint="eastAsia"/>
          <w:bCs/>
          <w:sz w:val="24"/>
        </w:rPr>
        <w:t>主题</w:t>
      </w:r>
      <w:r w:rsidR="00E111A7" w:rsidRPr="00E111A7">
        <w:rPr>
          <w:rFonts w:hint="eastAsia"/>
          <w:bCs/>
          <w:sz w:val="24"/>
        </w:rPr>
        <w:t>上市公司股票</w:t>
      </w:r>
      <w:r w:rsidRPr="00DE7F72">
        <w:rPr>
          <w:rFonts w:hint="eastAsia"/>
          <w:bCs/>
          <w:sz w:val="24"/>
        </w:rPr>
        <w:t>，在力争控制组合风险的前提下，实现资产净值的中长期稳健增值。</w:t>
      </w:r>
    </w:p>
    <w:bookmarkEnd w:id="329"/>
    <w:p w14:paraId="0188A91F" w14:textId="77777777" w:rsidR="00EA3159" w:rsidRDefault="00657E3A">
      <w:pPr>
        <w:spacing w:line="360" w:lineRule="auto"/>
        <w:ind w:firstLineChars="200" w:firstLine="480"/>
        <w:rPr>
          <w:bCs/>
          <w:sz w:val="24"/>
        </w:rPr>
      </w:pPr>
      <w:r>
        <w:rPr>
          <w:bCs/>
          <w:sz w:val="24"/>
        </w:rPr>
        <w:t>二、投资范围</w:t>
      </w:r>
    </w:p>
    <w:p w14:paraId="0693257B" w14:textId="6AA75746" w:rsidR="00DE7F72" w:rsidRPr="00DE7F72" w:rsidRDefault="00DE7F72" w:rsidP="00DE7F72">
      <w:pPr>
        <w:spacing w:line="360" w:lineRule="auto"/>
        <w:ind w:firstLineChars="200" w:firstLine="480"/>
        <w:rPr>
          <w:bCs/>
          <w:sz w:val="24"/>
        </w:rPr>
      </w:pPr>
      <w:r w:rsidRPr="00DE7F72">
        <w:rPr>
          <w:rFonts w:hint="eastAsia"/>
          <w:bCs/>
          <w:sz w:val="24"/>
        </w:rPr>
        <w:t>本基金的投资范围为具有良好流动性的金融工具，包括国内依法发行上市的股票</w:t>
      </w:r>
      <w:r w:rsidRPr="00DE7F72">
        <w:rPr>
          <w:rFonts w:hint="eastAsia"/>
          <w:bCs/>
          <w:sz w:val="24"/>
        </w:rPr>
        <w:t>(</w:t>
      </w:r>
      <w:r w:rsidRPr="00DE7F72">
        <w:rPr>
          <w:rFonts w:hint="eastAsia"/>
          <w:bCs/>
          <w:sz w:val="24"/>
        </w:rPr>
        <w:t>含主板、创业板及其他中国证监会允许</w:t>
      </w:r>
      <w:r w:rsidR="000071A8">
        <w:rPr>
          <w:rFonts w:hint="eastAsia"/>
          <w:bCs/>
          <w:sz w:val="24"/>
        </w:rPr>
        <w:t>基金投资</w:t>
      </w:r>
      <w:r w:rsidRPr="00DE7F72">
        <w:rPr>
          <w:rFonts w:hint="eastAsia"/>
          <w:bCs/>
          <w:sz w:val="24"/>
        </w:rPr>
        <w:t>的股票、存托凭证</w:t>
      </w:r>
      <w:r w:rsidRPr="00DE7F72">
        <w:rPr>
          <w:rFonts w:hint="eastAsia"/>
          <w:bCs/>
          <w:sz w:val="24"/>
        </w:rPr>
        <w:t>)</w:t>
      </w:r>
      <w:r w:rsidRPr="00DE7F72">
        <w:rPr>
          <w:rFonts w:hint="eastAsia"/>
          <w:bCs/>
          <w:sz w:val="24"/>
        </w:rPr>
        <w:t>、港股通标的股票、债券</w:t>
      </w:r>
      <w:r w:rsidRPr="00DE7F72">
        <w:rPr>
          <w:rFonts w:hint="eastAsia"/>
          <w:bCs/>
          <w:sz w:val="24"/>
        </w:rPr>
        <w:t>(</w:t>
      </w:r>
      <w:r w:rsidRPr="00DE7F72">
        <w:rPr>
          <w:rFonts w:hint="eastAsia"/>
          <w:bCs/>
          <w:sz w:val="24"/>
        </w:rPr>
        <w:t>包括国债、央行票据、金融债、企业债、公司债、中期票据、短期融资券、超短期融资券、次级债、政府支持机构债、政府支持债券、地方政府债、可交换债券、可转换债券（含分离交易可转债）等及其他中国证监会允许投资的债券</w:t>
      </w:r>
      <w:r w:rsidRPr="00DE7F72">
        <w:rPr>
          <w:rFonts w:hint="eastAsia"/>
          <w:bCs/>
          <w:sz w:val="24"/>
        </w:rPr>
        <w:t>)</w:t>
      </w:r>
      <w:r w:rsidRPr="00DE7F72">
        <w:rPr>
          <w:rFonts w:hint="eastAsia"/>
          <w:bCs/>
          <w:sz w:val="24"/>
        </w:rPr>
        <w:t>、资产支持证券、债券回购、同业存单、银行存款、货币市场工具、股指期货、国债期货以及法律法规或中国证监会允许基金投资的其他金融工具</w:t>
      </w:r>
      <w:r w:rsidRPr="00DE7F72">
        <w:rPr>
          <w:rFonts w:hint="eastAsia"/>
          <w:bCs/>
          <w:sz w:val="24"/>
        </w:rPr>
        <w:t>(</w:t>
      </w:r>
      <w:r w:rsidRPr="00DE7F72">
        <w:rPr>
          <w:rFonts w:hint="eastAsia"/>
          <w:bCs/>
          <w:sz w:val="24"/>
        </w:rPr>
        <w:t>但须符合中国证监会相关规定</w:t>
      </w:r>
      <w:r w:rsidRPr="00DE7F72">
        <w:rPr>
          <w:rFonts w:hint="eastAsia"/>
          <w:bCs/>
          <w:sz w:val="24"/>
        </w:rPr>
        <w:t>)</w:t>
      </w:r>
      <w:r w:rsidRPr="00DE7F72">
        <w:rPr>
          <w:rFonts w:hint="eastAsia"/>
          <w:bCs/>
          <w:sz w:val="24"/>
        </w:rPr>
        <w:t>。</w:t>
      </w:r>
    </w:p>
    <w:p w14:paraId="56118585" w14:textId="77777777" w:rsidR="00DE7F72" w:rsidRPr="00DE7F72" w:rsidRDefault="00DE7F72" w:rsidP="00DE7F72">
      <w:pPr>
        <w:spacing w:line="360" w:lineRule="auto"/>
        <w:ind w:firstLineChars="200" w:firstLine="480"/>
        <w:rPr>
          <w:bCs/>
          <w:sz w:val="24"/>
        </w:rPr>
      </w:pPr>
      <w:r w:rsidRPr="00DE7F72">
        <w:rPr>
          <w:rFonts w:hint="eastAsia"/>
          <w:bCs/>
          <w:sz w:val="24"/>
        </w:rPr>
        <w:t>如法律法规或监管机构以后允许基金投资其他品种，基金管理人在履行适当程序后，可以将其纳入投资范围。</w:t>
      </w:r>
    </w:p>
    <w:p w14:paraId="793C351A" w14:textId="1EF78F91" w:rsidR="00DE7F72" w:rsidRPr="00DE7F72" w:rsidRDefault="00DE7F72" w:rsidP="00DE7F72">
      <w:pPr>
        <w:spacing w:line="360" w:lineRule="auto"/>
        <w:ind w:firstLineChars="200" w:firstLine="480"/>
        <w:rPr>
          <w:bCs/>
          <w:sz w:val="24"/>
        </w:rPr>
      </w:pPr>
      <w:r w:rsidRPr="00DE7F72">
        <w:rPr>
          <w:rFonts w:hint="eastAsia"/>
          <w:bCs/>
          <w:sz w:val="24"/>
        </w:rPr>
        <w:t>本基金的投资组合比例为</w:t>
      </w:r>
      <w:r w:rsidR="007049D3">
        <w:rPr>
          <w:rFonts w:hint="eastAsia"/>
          <w:bCs/>
          <w:sz w:val="24"/>
        </w:rPr>
        <w:t>：</w:t>
      </w:r>
      <w:r w:rsidRPr="00DE7F72">
        <w:rPr>
          <w:rFonts w:hint="eastAsia"/>
          <w:bCs/>
          <w:sz w:val="24"/>
        </w:rPr>
        <w:t>股票资产占基金资产的</w:t>
      </w:r>
      <w:r w:rsidRPr="00DE7F72">
        <w:rPr>
          <w:rFonts w:hint="eastAsia"/>
          <w:bCs/>
          <w:sz w:val="24"/>
        </w:rPr>
        <w:t>60%-95%</w:t>
      </w:r>
      <w:r w:rsidRPr="00DE7F72">
        <w:rPr>
          <w:rFonts w:hint="eastAsia"/>
          <w:bCs/>
          <w:sz w:val="24"/>
        </w:rPr>
        <w:t>，其中投资于港股通标的股票不超过股票资产的</w:t>
      </w:r>
      <w:r w:rsidRPr="00DE7F72">
        <w:rPr>
          <w:rFonts w:hint="eastAsia"/>
          <w:bCs/>
          <w:sz w:val="24"/>
        </w:rPr>
        <w:t>50%</w:t>
      </w:r>
      <w:r w:rsidRPr="00DE7F72">
        <w:rPr>
          <w:rFonts w:hint="eastAsia"/>
          <w:bCs/>
          <w:sz w:val="24"/>
        </w:rPr>
        <w:t>；投资于</w:t>
      </w:r>
      <w:r w:rsidR="00770E46">
        <w:rPr>
          <w:rFonts w:hint="eastAsia"/>
          <w:bCs/>
          <w:sz w:val="24"/>
        </w:rPr>
        <w:t>先进制造</w:t>
      </w:r>
      <w:r w:rsidRPr="00DE7F72">
        <w:rPr>
          <w:rFonts w:hint="eastAsia"/>
          <w:bCs/>
          <w:sz w:val="24"/>
        </w:rPr>
        <w:t>主题相关上市公司股票资产的比例不低于非现金基金资产的</w:t>
      </w:r>
      <w:r w:rsidRPr="00DE7F72">
        <w:rPr>
          <w:rFonts w:hint="eastAsia"/>
          <w:bCs/>
          <w:sz w:val="24"/>
        </w:rPr>
        <w:t>80%</w:t>
      </w:r>
      <w:r w:rsidRPr="00DE7F72">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DE7F72">
        <w:rPr>
          <w:rFonts w:hint="eastAsia"/>
          <w:bCs/>
          <w:sz w:val="24"/>
        </w:rPr>
        <w:t>5%</w:t>
      </w:r>
      <w:r w:rsidRPr="00DE7F72">
        <w:rPr>
          <w:rFonts w:hint="eastAsia"/>
          <w:bCs/>
          <w:sz w:val="24"/>
        </w:rPr>
        <w:t>。</w:t>
      </w:r>
    </w:p>
    <w:p w14:paraId="5E97AD2F" w14:textId="79EE5845" w:rsidR="00EA3159" w:rsidRDefault="00DE7F72">
      <w:pPr>
        <w:widowControl/>
        <w:adjustRightInd w:val="0"/>
        <w:snapToGrid w:val="0"/>
        <w:spacing w:line="360" w:lineRule="auto"/>
        <w:ind w:firstLineChars="200" w:firstLine="480"/>
        <w:rPr>
          <w:bCs/>
          <w:sz w:val="24"/>
        </w:rPr>
      </w:pPr>
      <w:r w:rsidRPr="00DE7F72">
        <w:rPr>
          <w:rFonts w:hint="eastAsia"/>
          <w:bCs/>
          <w:sz w:val="24"/>
        </w:rPr>
        <w:t>如果法律法规或中国证监会变更投资品种的投资比例限制，基金管理人在履行适当程序后，可以调整上述投资品种的投资比例。</w:t>
      </w:r>
    </w:p>
    <w:p w14:paraId="7BDBD86F" w14:textId="77777777" w:rsidR="00EA3159" w:rsidRDefault="00657E3A">
      <w:pPr>
        <w:spacing w:line="360" w:lineRule="auto"/>
        <w:ind w:firstLineChars="200" w:firstLine="480"/>
        <w:rPr>
          <w:bCs/>
          <w:sz w:val="24"/>
        </w:rPr>
      </w:pPr>
      <w:r>
        <w:rPr>
          <w:rFonts w:hint="eastAsia"/>
          <w:bCs/>
          <w:sz w:val="24"/>
        </w:rPr>
        <w:t>三、投资策略</w:t>
      </w:r>
    </w:p>
    <w:p w14:paraId="3C0B1DE6" w14:textId="1260F20B" w:rsidR="00EA3159" w:rsidRDefault="00657E3A">
      <w:pPr>
        <w:spacing w:line="360" w:lineRule="auto"/>
        <w:ind w:firstLineChars="200" w:firstLine="480"/>
        <w:rPr>
          <w:bCs/>
          <w:sz w:val="24"/>
        </w:rPr>
      </w:pPr>
      <w:bookmarkStart w:id="330" w:name="_Hlk498445762"/>
      <w:r>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w:t>
      </w:r>
      <w:r w:rsidR="008F6DF6">
        <w:rPr>
          <w:rFonts w:hint="eastAsia"/>
          <w:bCs/>
          <w:sz w:val="24"/>
        </w:rPr>
        <w:t>、</w:t>
      </w:r>
      <w:r w:rsidR="008F6DF6" w:rsidRPr="008F6DF6">
        <w:rPr>
          <w:rFonts w:hint="eastAsia"/>
          <w:bCs/>
          <w:sz w:val="24"/>
        </w:rPr>
        <w:t>资产支持证券投资策略</w:t>
      </w:r>
      <w:r w:rsidR="008F6DF6">
        <w:rPr>
          <w:rFonts w:hint="eastAsia"/>
          <w:bCs/>
          <w:sz w:val="24"/>
        </w:rPr>
        <w:t>、</w:t>
      </w:r>
      <w:r w:rsidR="008F6DF6" w:rsidRPr="008F6DF6">
        <w:rPr>
          <w:rFonts w:hint="eastAsia"/>
          <w:bCs/>
          <w:sz w:val="24"/>
        </w:rPr>
        <w:t>股指期货投资策略</w:t>
      </w:r>
      <w:r w:rsidR="008F6DF6">
        <w:rPr>
          <w:rFonts w:hint="eastAsia"/>
          <w:bCs/>
          <w:sz w:val="24"/>
        </w:rPr>
        <w:t>、</w:t>
      </w:r>
      <w:r w:rsidR="008F6DF6" w:rsidRPr="008F6DF6">
        <w:rPr>
          <w:rFonts w:hint="eastAsia"/>
          <w:bCs/>
          <w:sz w:val="24"/>
        </w:rPr>
        <w:t>国债期货投资策略</w:t>
      </w:r>
      <w:r>
        <w:rPr>
          <w:rFonts w:hint="eastAsia"/>
          <w:bCs/>
          <w:sz w:val="24"/>
        </w:rPr>
        <w:t>等多种投资策略，力求控制风险并实现基金资产的增值保值。</w:t>
      </w:r>
    </w:p>
    <w:p w14:paraId="5D9BC650" w14:textId="77777777" w:rsidR="00DE7F72" w:rsidRPr="00DE7F72" w:rsidRDefault="00DE7F72" w:rsidP="00DE7F72">
      <w:pPr>
        <w:spacing w:line="360" w:lineRule="auto"/>
        <w:ind w:firstLineChars="200" w:firstLine="480"/>
        <w:rPr>
          <w:bCs/>
          <w:sz w:val="24"/>
        </w:rPr>
      </w:pPr>
      <w:r w:rsidRPr="00DE7F72">
        <w:rPr>
          <w:rFonts w:hint="eastAsia"/>
          <w:bCs/>
          <w:sz w:val="24"/>
        </w:rPr>
        <w:lastRenderedPageBreak/>
        <w:t>1</w:t>
      </w:r>
      <w:r w:rsidRPr="00DE7F72">
        <w:rPr>
          <w:rFonts w:hint="eastAsia"/>
          <w:bCs/>
          <w:sz w:val="24"/>
        </w:rPr>
        <w:t>、大类资产配置策略</w:t>
      </w:r>
    </w:p>
    <w:p w14:paraId="3C13C833" w14:textId="77777777" w:rsidR="00DE7F72" w:rsidRPr="00DE7F72" w:rsidRDefault="00DE7F72" w:rsidP="00DE7F72">
      <w:pPr>
        <w:spacing w:line="360" w:lineRule="auto"/>
        <w:ind w:firstLineChars="200" w:firstLine="480"/>
        <w:rPr>
          <w:bCs/>
          <w:sz w:val="24"/>
        </w:rPr>
      </w:pPr>
      <w:r w:rsidRPr="00DE7F72">
        <w:rPr>
          <w:rFonts w:hint="eastAsia"/>
          <w:bCs/>
          <w:sz w:val="24"/>
        </w:rPr>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29B36C71" w14:textId="77777777" w:rsidR="008C2B0F" w:rsidRPr="008C2B0F" w:rsidRDefault="008C2B0F" w:rsidP="008C2B0F">
      <w:pPr>
        <w:spacing w:line="360" w:lineRule="auto"/>
        <w:ind w:firstLineChars="200" w:firstLine="480"/>
        <w:rPr>
          <w:bCs/>
          <w:sz w:val="24"/>
        </w:rPr>
      </w:pPr>
      <w:r w:rsidRPr="008C2B0F">
        <w:rPr>
          <w:rFonts w:hint="eastAsia"/>
          <w:bCs/>
          <w:sz w:val="24"/>
        </w:rPr>
        <w:t>2</w:t>
      </w:r>
      <w:r w:rsidRPr="008C2B0F">
        <w:rPr>
          <w:rFonts w:hint="eastAsia"/>
          <w:bCs/>
          <w:sz w:val="24"/>
        </w:rPr>
        <w:t>、股票投资策略</w:t>
      </w:r>
    </w:p>
    <w:p w14:paraId="6353EA83" w14:textId="393801BC" w:rsidR="008C2B0F" w:rsidRPr="008C2B0F" w:rsidRDefault="008C2B0F" w:rsidP="008C2B0F">
      <w:pPr>
        <w:spacing w:line="360" w:lineRule="auto"/>
        <w:ind w:firstLineChars="200" w:firstLine="480"/>
        <w:rPr>
          <w:bCs/>
          <w:sz w:val="24"/>
        </w:rPr>
      </w:pPr>
      <w:r w:rsidRPr="008C2B0F">
        <w:rPr>
          <w:rFonts w:hint="eastAsia"/>
          <w:bCs/>
          <w:sz w:val="24"/>
        </w:rPr>
        <w:t>本基金采用自上而下和自下而上相结合的方法，在</w:t>
      </w:r>
      <w:r w:rsidR="00770E46">
        <w:rPr>
          <w:rFonts w:hint="eastAsia"/>
          <w:bCs/>
          <w:sz w:val="24"/>
        </w:rPr>
        <w:t>先进制造</w:t>
      </w:r>
      <w:r w:rsidRPr="008C2B0F">
        <w:rPr>
          <w:rFonts w:hint="eastAsia"/>
          <w:bCs/>
          <w:sz w:val="24"/>
        </w:rPr>
        <w:t>主题所涵盖领域寻找可持续成长的优质企业，从而实现基金的投资目标。</w:t>
      </w:r>
    </w:p>
    <w:p w14:paraId="25589E06" w14:textId="0D9FB58C" w:rsidR="008C2B0F" w:rsidRPr="008C2B0F" w:rsidRDefault="008C2B0F" w:rsidP="008C2B0F">
      <w:pPr>
        <w:spacing w:line="360" w:lineRule="auto"/>
        <w:ind w:firstLineChars="200" w:firstLine="480"/>
        <w:rPr>
          <w:bCs/>
          <w:sz w:val="24"/>
        </w:rPr>
      </w:pPr>
      <w:r w:rsidRPr="008C2B0F">
        <w:rPr>
          <w:rFonts w:hint="eastAsia"/>
          <w:bCs/>
          <w:sz w:val="24"/>
        </w:rPr>
        <w:t>（</w:t>
      </w:r>
      <w:r w:rsidRPr="008C2B0F">
        <w:rPr>
          <w:rFonts w:hint="eastAsia"/>
          <w:bCs/>
          <w:sz w:val="24"/>
        </w:rPr>
        <w:t>1</w:t>
      </w:r>
      <w:r w:rsidRPr="008C2B0F">
        <w:rPr>
          <w:rFonts w:hint="eastAsia"/>
          <w:bCs/>
          <w:sz w:val="24"/>
        </w:rPr>
        <w:t>）</w:t>
      </w:r>
      <w:r w:rsidR="00770E46">
        <w:rPr>
          <w:rFonts w:hint="eastAsia"/>
          <w:bCs/>
          <w:sz w:val="24"/>
        </w:rPr>
        <w:t>先进制造</w:t>
      </w:r>
      <w:r w:rsidRPr="008C2B0F">
        <w:rPr>
          <w:rFonts w:hint="eastAsia"/>
          <w:bCs/>
          <w:sz w:val="24"/>
        </w:rPr>
        <w:t>主题界定</w:t>
      </w:r>
    </w:p>
    <w:p w14:paraId="2E552174" w14:textId="77777777" w:rsidR="0026714A" w:rsidRPr="0026714A" w:rsidRDefault="0026714A" w:rsidP="0026714A">
      <w:pPr>
        <w:spacing w:line="360" w:lineRule="auto"/>
        <w:ind w:firstLineChars="200" w:firstLine="480"/>
        <w:rPr>
          <w:bCs/>
          <w:sz w:val="24"/>
        </w:rPr>
      </w:pPr>
      <w:r w:rsidRPr="0026714A">
        <w:rPr>
          <w:rFonts w:hint="eastAsia"/>
          <w:bCs/>
          <w:sz w:val="24"/>
        </w:rPr>
        <w:t>先进制造主题相关产业主要以战略性新兴产业和高端制造业为代表，以重大技术突破和重大发展需求为基础，包括具有核心高新技术、高附加值、高创新成长性、高带动性、高先进制造能力的企业。发展先进制造产业是在助力我国完成“中国制造</w:t>
      </w:r>
      <w:r w:rsidRPr="0026714A">
        <w:rPr>
          <w:rFonts w:hint="eastAsia"/>
          <w:bCs/>
          <w:sz w:val="24"/>
        </w:rPr>
        <w:t>2025</w:t>
      </w:r>
      <w:r w:rsidRPr="0026714A">
        <w:rPr>
          <w:rFonts w:hint="eastAsia"/>
          <w:bCs/>
          <w:sz w:val="24"/>
        </w:rPr>
        <w:t>”，在国际竞争中脱颖而出的必经之路。通过推动生产智能化、自动化、数字化转型，实现我国从世界制造业大国向世界制造业强国的转变。</w:t>
      </w:r>
    </w:p>
    <w:p w14:paraId="12F1183D" w14:textId="77777777" w:rsidR="0026714A" w:rsidRPr="0026714A" w:rsidRDefault="0026714A" w:rsidP="0026714A">
      <w:pPr>
        <w:spacing w:line="360" w:lineRule="auto"/>
        <w:ind w:firstLineChars="200" w:firstLine="480"/>
        <w:rPr>
          <w:bCs/>
          <w:sz w:val="24"/>
        </w:rPr>
      </w:pPr>
      <w:r w:rsidRPr="0026714A">
        <w:rPr>
          <w:rFonts w:hint="eastAsia"/>
          <w:bCs/>
          <w:sz w:val="24"/>
        </w:rPr>
        <w:t>本基金所聚焦的先进制造主题相关企业包括如下特征：</w:t>
      </w:r>
    </w:p>
    <w:p w14:paraId="463B9F5F" w14:textId="77777777" w:rsidR="0026714A" w:rsidRPr="0026714A" w:rsidRDefault="0026714A" w:rsidP="0026714A">
      <w:pPr>
        <w:spacing w:line="360" w:lineRule="auto"/>
        <w:ind w:firstLineChars="200" w:firstLine="480"/>
        <w:rPr>
          <w:bCs/>
          <w:sz w:val="24"/>
        </w:rPr>
      </w:pPr>
      <w:r w:rsidRPr="0026714A">
        <w:rPr>
          <w:rFonts w:hint="eastAsia"/>
          <w:bCs/>
          <w:sz w:val="24"/>
        </w:rPr>
        <w:t>①技术先进性：研发投入大，创新能力强，生产技术处于世界领先地位，技术附加值高或者着力于突破关键技术自主可控。</w:t>
      </w:r>
    </w:p>
    <w:p w14:paraId="785DD6BA" w14:textId="77777777" w:rsidR="0026714A" w:rsidRPr="0026714A" w:rsidRDefault="0026714A" w:rsidP="0026714A">
      <w:pPr>
        <w:spacing w:line="360" w:lineRule="auto"/>
        <w:ind w:firstLineChars="200" w:firstLine="480"/>
        <w:rPr>
          <w:bCs/>
          <w:sz w:val="24"/>
        </w:rPr>
      </w:pPr>
      <w:r w:rsidRPr="0026714A">
        <w:rPr>
          <w:rFonts w:hint="eastAsia"/>
          <w:bCs/>
          <w:sz w:val="24"/>
        </w:rPr>
        <w:t>②产业先进性：在传统制造技术基础上不断吸收先进技术的成果并持续迭代升级，将新兴先进技术、材料、工艺、管理方式等综合应用于设计、生产、制造全过程，以实现生产流程智能化、数字化、信息化、绿色化、国产化替代。</w:t>
      </w:r>
    </w:p>
    <w:p w14:paraId="430387E5" w14:textId="77777777" w:rsidR="0026714A" w:rsidRPr="0026714A" w:rsidRDefault="0026714A" w:rsidP="0026714A">
      <w:pPr>
        <w:spacing w:line="360" w:lineRule="auto"/>
        <w:ind w:firstLineChars="200" w:firstLine="480"/>
        <w:rPr>
          <w:bCs/>
          <w:sz w:val="24"/>
        </w:rPr>
      </w:pPr>
      <w:r w:rsidRPr="0026714A">
        <w:rPr>
          <w:rFonts w:hint="eastAsia"/>
          <w:bCs/>
          <w:sz w:val="24"/>
        </w:rPr>
        <w:t>本基金主要投资于先进制造主题相关股票，具体而言将重点关注计算机、通信、电子、医药、传媒、机械设备、化工、有色金属、汽车、电气设备、轻工制造、家用电器行业中具备先进技术或研发实力的企业。</w:t>
      </w:r>
    </w:p>
    <w:p w14:paraId="632E4941" w14:textId="2C5CA0F5" w:rsidR="00A56439" w:rsidRPr="00A56439" w:rsidRDefault="0026714A" w:rsidP="00466ADE">
      <w:pPr>
        <w:spacing w:line="360" w:lineRule="auto"/>
        <w:ind w:firstLineChars="200" w:firstLine="480"/>
        <w:rPr>
          <w:bCs/>
          <w:sz w:val="24"/>
        </w:rPr>
      </w:pPr>
      <w:r w:rsidRPr="0026714A">
        <w:rPr>
          <w:rFonts w:hint="eastAsia"/>
          <w:bCs/>
          <w:sz w:val="24"/>
        </w:rPr>
        <w:t>如未来随着社会经济的发展以及产业结构的变迁，先进制造的范畴发生变化，在不改变基金投资目标及风险收益特征的前提下，基金管理人在履行适当程序后，可以对先进制造主题的界定方法进行变更，并在招募说明书更新中公告。</w:t>
      </w:r>
    </w:p>
    <w:p w14:paraId="5E72B475"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）个股投资策略</w:t>
      </w:r>
    </w:p>
    <w:p w14:paraId="272685BA" w14:textId="3A3ACB82" w:rsidR="008C2B0F" w:rsidRDefault="008C2B0F" w:rsidP="00DE7F72">
      <w:pPr>
        <w:spacing w:line="360" w:lineRule="auto"/>
        <w:ind w:firstLineChars="200" w:firstLine="480"/>
        <w:rPr>
          <w:bCs/>
          <w:sz w:val="24"/>
        </w:rPr>
      </w:pPr>
      <w:r w:rsidRPr="008C2B0F">
        <w:rPr>
          <w:rFonts w:hint="eastAsia"/>
          <w:bCs/>
          <w:sz w:val="24"/>
        </w:rPr>
        <w:t>本基金在</w:t>
      </w:r>
      <w:r w:rsidR="00770E46">
        <w:rPr>
          <w:rFonts w:hint="eastAsia"/>
          <w:bCs/>
          <w:sz w:val="24"/>
        </w:rPr>
        <w:t>先进制造</w:t>
      </w:r>
      <w:r w:rsidRPr="008C2B0F">
        <w:rPr>
          <w:rFonts w:hint="eastAsia"/>
          <w:bCs/>
          <w:sz w:val="24"/>
        </w:rPr>
        <w:t>主题界定的基础上，通过定量和定性分析相结合、基本面与模型相结合、基金经理和研究团队相结合的研究方法，甄选优质上市公司构建投资组合，以获得长期持续稳健的投资收益。本基金通过自上而下及自下而上相</w:t>
      </w:r>
      <w:r w:rsidRPr="008C2B0F">
        <w:rPr>
          <w:rFonts w:hint="eastAsia"/>
          <w:bCs/>
          <w:sz w:val="24"/>
        </w:rPr>
        <w:lastRenderedPageBreak/>
        <w:t>结合的方法挖掘优质的上市公司，严选其中安全边际较高的个股构建投资组合：自上而下地分析行业的增长前景、行业结构、商业模式、竞争要素等分析把握其投资机会；自下而上地评判企业的产品、核心竞争力、管理层、治理结构等；并结合企业基本面和估值水平进行综合的研判，严选安全边际较高的个股。在投资组合的构建上，定性分析主要关注以下两个方面：一是精选成长型行业及公司，重点在优秀行业中寻找优质公司做重点配置；二是配置拐点型行业及公司，努力寻找在品牌、渠道、产品方面做出积极变化的公司并予以弹性配置。定量分析方面，本基金将对企业的盈利能力、资产负债结构、现金流等相关财务指标和市盈增长比率（</w:t>
      </w:r>
      <w:r w:rsidRPr="008C2B0F">
        <w:rPr>
          <w:rFonts w:hint="eastAsia"/>
          <w:bCs/>
          <w:sz w:val="24"/>
        </w:rPr>
        <w:t>PEG</w:t>
      </w:r>
      <w:r w:rsidRPr="008C2B0F">
        <w:rPr>
          <w:rFonts w:hint="eastAsia"/>
          <w:bCs/>
          <w:sz w:val="24"/>
        </w:rPr>
        <w:t>）、市盈率（</w:t>
      </w:r>
      <w:r w:rsidRPr="008C2B0F">
        <w:rPr>
          <w:rFonts w:hint="eastAsia"/>
          <w:bCs/>
          <w:sz w:val="24"/>
        </w:rPr>
        <w:t>P/E</w:t>
      </w:r>
      <w:r w:rsidRPr="008C2B0F">
        <w:rPr>
          <w:rFonts w:hint="eastAsia"/>
          <w:bCs/>
          <w:sz w:val="24"/>
        </w:rPr>
        <w:t>）、市净率（</w:t>
      </w:r>
      <w:r w:rsidRPr="008C2B0F">
        <w:rPr>
          <w:rFonts w:hint="eastAsia"/>
          <w:bCs/>
          <w:sz w:val="24"/>
        </w:rPr>
        <w:t>P/B</w:t>
      </w:r>
      <w:r w:rsidRPr="008C2B0F">
        <w:rPr>
          <w:rFonts w:hint="eastAsia"/>
          <w:bCs/>
          <w:sz w:val="24"/>
        </w:rPr>
        <w:t>）、企业价值</w:t>
      </w:r>
      <w:r w:rsidRPr="008C2B0F">
        <w:rPr>
          <w:rFonts w:hint="eastAsia"/>
          <w:bCs/>
          <w:sz w:val="24"/>
        </w:rPr>
        <w:t>/</w:t>
      </w:r>
      <w:r w:rsidRPr="008C2B0F">
        <w:rPr>
          <w:rFonts w:hint="eastAsia"/>
          <w:bCs/>
          <w:sz w:val="24"/>
        </w:rPr>
        <w:t>息税前利润（</w:t>
      </w:r>
      <w:r w:rsidRPr="008C2B0F">
        <w:rPr>
          <w:rFonts w:hint="eastAsia"/>
          <w:bCs/>
          <w:sz w:val="24"/>
        </w:rPr>
        <w:t>EV/EBIT</w:t>
      </w:r>
      <w:r w:rsidRPr="008C2B0F">
        <w:rPr>
          <w:rFonts w:hint="eastAsia"/>
          <w:bCs/>
          <w:sz w:val="24"/>
        </w:rPr>
        <w:t>）等估值指标进行评估，筛选出财务稳定和估值合理的优质公司进行投资。</w:t>
      </w:r>
    </w:p>
    <w:p w14:paraId="1C2F9DCC"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）港股通标的股票投资策略</w:t>
      </w:r>
    </w:p>
    <w:p w14:paraId="69C554E0" w14:textId="77777777" w:rsidR="00DE7F72" w:rsidRPr="00DE7F72" w:rsidRDefault="00DE7F72" w:rsidP="00DE7F72">
      <w:pPr>
        <w:spacing w:line="360" w:lineRule="auto"/>
        <w:ind w:firstLineChars="200" w:firstLine="480"/>
        <w:rPr>
          <w:bCs/>
          <w:sz w:val="24"/>
        </w:rPr>
      </w:pPr>
      <w:r w:rsidRPr="00DE7F72">
        <w:rPr>
          <w:rFonts w:hint="eastAsia"/>
          <w:bCs/>
          <w:sz w:val="24"/>
        </w:rPr>
        <w:t>本基金将通过内地与香港股票市场交易互联互通机制投资于香港股票市场，不使用合格境内机构投资者（</w:t>
      </w:r>
      <w:r w:rsidRPr="00DE7F72">
        <w:rPr>
          <w:rFonts w:hint="eastAsia"/>
          <w:bCs/>
          <w:sz w:val="24"/>
        </w:rPr>
        <w:t>QDII</w:t>
      </w:r>
      <w:r w:rsidRPr="00DE7F72">
        <w:rPr>
          <w:rFonts w:hint="eastAsia"/>
          <w:bCs/>
          <w:sz w:val="24"/>
        </w:rPr>
        <w:t>）境外投资额度进行境外投资。</w:t>
      </w:r>
    </w:p>
    <w:p w14:paraId="5256174D" w14:textId="77777777" w:rsidR="00DE7F72" w:rsidRPr="00DE7F72" w:rsidRDefault="00DE7F72" w:rsidP="00DE7F72">
      <w:pPr>
        <w:spacing w:line="360" w:lineRule="auto"/>
        <w:ind w:firstLineChars="200" w:firstLine="480"/>
        <w:rPr>
          <w:bCs/>
          <w:sz w:val="24"/>
        </w:rPr>
      </w:pPr>
      <w:r w:rsidRPr="00DE7F72">
        <w:rPr>
          <w:rFonts w:hint="eastAsia"/>
          <w:bCs/>
          <w:sz w:val="24"/>
        </w:rPr>
        <w:t>本基金将重点关注：</w:t>
      </w:r>
    </w:p>
    <w:p w14:paraId="4BC8BD76" w14:textId="77777777" w:rsidR="00DE7F72" w:rsidRPr="00DE7F72" w:rsidRDefault="00DE7F72" w:rsidP="00DE7F72">
      <w:pPr>
        <w:spacing w:line="360" w:lineRule="auto"/>
        <w:ind w:firstLineChars="200" w:firstLine="480"/>
        <w:rPr>
          <w:bCs/>
          <w:sz w:val="24"/>
        </w:rPr>
      </w:pPr>
      <w:r w:rsidRPr="00DE7F72">
        <w:rPr>
          <w:rFonts w:hint="eastAsia"/>
          <w:bCs/>
          <w:sz w:val="24"/>
        </w:rPr>
        <w:t>①相对</w:t>
      </w:r>
      <w:r w:rsidRPr="00DE7F72">
        <w:rPr>
          <w:rFonts w:hint="eastAsia"/>
          <w:bCs/>
          <w:sz w:val="24"/>
        </w:rPr>
        <w:t>A</w:t>
      </w:r>
      <w:r w:rsidRPr="00DE7F72">
        <w:rPr>
          <w:rFonts w:hint="eastAsia"/>
          <w:bCs/>
          <w:sz w:val="24"/>
        </w:rPr>
        <w:t>股有稀缺性行业与个股，对资本有显著的吸引力，具有较高的配置价值；</w:t>
      </w:r>
    </w:p>
    <w:p w14:paraId="6F19458F" w14:textId="77777777" w:rsidR="00DE7F72" w:rsidRPr="00DE7F72" w:rsidRDefault="00DE7F72" w:rsidP="00DE7F72">
      <w:pPr>
        <w:spacing w:line="360" w:lineRule="auto"/>
        <w:ind w:firstLineChars="200" w:firstLine="480"/>
        <w:rPr>
          <w:bCs/>
          <w:sz w:val="24"/>
        </w:rPr>
      </w:pPr>
      <w:r w:rsidRPr="00DE7F72">
        <w:rPr>
          <w:rFonts w:hint="eastAsia"/>
          <w:bCs/>
          <w:sz w:val="24"/>
        </w:rPr>
        <w:t>②具有持续领先优势或核心竞争力的企业，这类企业具有良好成长性或高额股东回报率；</w:t>
      </w:r>
    </w:p>
    <w:p w14:paraId="378E7C28" w14:textId="77777777" w:rsidR="00DE7F72" w:rsidRPr="00DE7F72" w:rsidRDefault="00DE7F72" w:rsidP="00DE7F72">
      <w:pPr>
        <w:spacing w:line="360" w:lineRule="auto"/>
        <w:ind w:firstLineChars="200" w:firstLine="480"/>
        <w:rPr>
          <w:bCs/>
          <w:sz w:val="24"/>
        </w:rPr>
      </w:pPr>
      <w:r w:rsidRPr="00DE7F72">
        <w:rPr>
          <w:rFonts w:hint="eastAsia"/>
          <w:bCs/>
          <w:sz w:val="24"/>
        </w:rPr>
        <w:t>③盈利能力较高、分红稳定或分红潜力大的上市公司；</w:t>
      </w:r>
      <w:r w:rsidRPr="00DE7F72">
        <w:rPr>
          <w:rFonts w:hint="eastAsia"/>
          <w:bCs/>
          <w:sz w:val="24"/>
        </w:rPr>
        <w:t xml:space="preserve"> </w:t>
      </w:r>
    </w:p>
    <w:p w14:paraId="703DD216" w14:textId="77777777" w:rsidR="00DE7F72" w:rsidRPr="00DE7F72" w:rsidRDefault="00DE7F72" w:rsidP="00DE7F72">
      <w:pPr>
        <w:spacing w:line="360" w:lineRule="auto"/>
        <w:ind w:firstLineChars="200" w:firstLine="480"/>
        <w:rPr>
          <w:bCs/>
          <w:sz w:val="24"/>
        </w:rPr>
      </w:pPr>
      <w:r w:rsidRPr="00DE7F72">
        <w:rPr>
          <w:rFonts w:hint="eastAsia"/>
          <w:bCs/>
          <w:sz w:val="24"/>
        </w:rPr>
        <w:t>④相对</w:t>
      </w:r>
      <w:r w:rsidRPr="00DE7F72">
        <w:rPr>
          <w:rFonts w:hint="eastAsia"/>
          <w:bCs/>
          <w:sz w:val="24"/>
        </w:rPr>
        <w:t>A</w:t>
      </w:r>
      <w:r w:rsidRPr="00DE7F72">
        <w:rPr>
          <w:rFonts w:hint="eastAsia"/>
          <w:bCs/>
          <w:sz w:val="24"/>
        </w:rPr>
        <w:t>股同类公司具有显著的估值优势的公司。</w:t>
      </w:r>
    </w:p>
    <w:p w14:paraId="0EB181BE" w14:textId="5EC2EBB6" w:rsidR="00DE7F72" w:rsidRPr="00DE7F72" w:rsidRDefault="00DE7F72" w:rsidP="00DE7F72">
      <w:pPr>
        <w:spacing w:line="360" w:lineRule="auto"/>
        <w:ind w:firstLineChars="200" w:firstLine="480"/>
        <w:rPr>
          <w:bCs/>
          <w:sz w:val="24"/>
        </w:rPr>
      </w:pPr>
      <w:r w:rsidRPr="00DE7F72">
        <w:rPr>
          <w:rFonts w:hint="eastAsia"/>
          <w:bCs/>
          <w:sz w:val="24"/>
        </w:rPr>
        <w:t>本基金可根据投资策略需要或不同</w:t>
      </w:r>
      <w:r w:rsidR="00E22406">
        <w:rPr>
          <w:rFonts w:hint="eastAsia"/>
          <w:bCs/>
          <w:sz w:val="24"/>
        </w:rPr>
        <w:t>配置地</w:t>
      </w:r>
      <w:r w:rsidRPr="00DE7F72">
        <w:rPr>
          <w:rFonts w:hint="eastAsia"/>
          <w:bCs/>
          <w:sz w:val="24"/>
        </w:rPr>
        <w:t>市场环境的变化，选择将部分基金资产投资于港股或选择不将基金资产投资于港股，基金资产并非必然投资港股。</w:t>
      </w:r>
    </w:p>
    <w:p w14:paraId="4ACB114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）存托凭证投资策略</w:t>
      </w:r>
    </w:p>
    <w:p w14:paraId="3CC83744" w14:textId="678BD43F" w:rsidR="00E22406" w:rsidRPr="00DE7F72" w:rsidRDefault="00DE7F72" w:rsidP="00DE7F72">
      <w:pPr>
        <w:spacing w:line="360" w:lineRule="auto"/>
        <w:ind w:firstLineChars="200" w:firstLine="480"/>
        <w:rPr>
          <w:bCs/>
          <w:sz w:val="24"/>
        </w:rPr>
      </w:pPr>
      <w:r w:rsidRPr="00DE7F72">
        <w:rPr>
          <w:rFonts w:hint="eastAsia"/>
          <w:bCs/>
          <w:sz w:val="24"/>
        </w:rPr>
        <w:t>本基金可投资存托凭证，本基金将结合对宏观经济状况、行业景气度、公司竞争优势、公司治理结构、估值水平等因素的分析判断，选择投资价值高的存托凭证进行投资。</w:t>
      </w:r>
    </w:p>
    <w:p w14:paraId="585D8700" w14:textId="77777777" w:rsidR="00DE7F72" w:rsidRPr="00DE7F72" w:rsidRDefault="00DE7F72" w:rsidP="00DE7F72">
      <w:pPr>
        <w:spacing w:line="360" w:lineRule="auto"/>
        <w:ind w:firstLineChars="200" w:firstLine="480"/>
        <w:rPr>
          <w:bCs/>
          <w:sz w:val="24"/>
        </w:rPr>
      </w:pPr>
      <w:r w:rsidRPr="00DE7F72">
        <w:rPr>
          <w:rFonts w:hint="eastAsia"/>
          <w:bCs/>
          <w:sz w:val="24"/>
        </w:rPr>
        <w:t>3</w:t>
      </w:r>
      <w:r w:rsidRPr="00DE7F72">
        <w:rPr>
          <w:rFonts w:hint="eastAsia"/>
          <w:bCs/>
          <w:sz w:val="24"/>
        </w:rPr>
        <w:t>、固定收益投资策略</w:t>
      </w:r>
    </w:p>
    <w:p w14:paraId="17110044" w14:textId="77777777" w:rsidR="00DE7F72" w:rsidRPr="00DE7F72" w:rsidRDefault="00DE7F72" w:rsidP="00DE7F72">
      <w:pPr>
        <w:spacing w:line="360" w:lineRule="auto"/>
        <w:ind w:firstLineChars="200" w:firstLine="480"/>
        <w:rPr>
          <w:bCs/>
          <w:sz w:val="24"/>
        </w:rPr>
      </w:pPr>
      <w:r w:rsidRPr="00DE7F72">
        <w:rPr>
          <w:rFonts w:hint="eastAsia"/>
          <w:bCs/>
          <w:sz w:val="24"/>
        </w:rPr>
        <w:t>本基金将根据当前宏观经济形势、金融市场环境，结合对未来市场利率预期，运用久期策略、收益率曲线配置策略、债券类属配置策略等多种策略，通过严谨</w:t>
      </w:r>
      <w:r w:rsidRPr="00DE7F72">
        <w:rPr>
          <w:rFonts w:hint="eastAsia"/>
          <w:bCs/>
          <w:sz w:val="24"/>
        </w:rPr>
        <w:lastRenderedPageBreak/>
        <w:t>的研究发现价值被低估的债券和市场投资机会，构建收益稳定、流动性良好的债券组合。</w:t>
      </w:r>
    </w:p>
    <w:p w14:paraId="0243EE73" w14:textId="77777777" w:rsidR="00DE7F72" w:rsidRPr="00DE7F72" w:rsidRDefault="00DE7F72" w:rsidP="00DE7F72">
      <w:pPr>
        <w:spacing w:line="360" w:lineRule="auto"/>
        <w:ind w:firstLineChars="200" w:firstLine="480"/>
        <w:rPr>
          <w:bCs/>
          <w:sz w:val="24"/>
        </w:rPr>
      </w:pPr>
      <w:r w:rsidRPr="00DE7F72">
        <w:rPr>
          <w:rFonts w:hint="eastAsia"/>
          <w:bCs/>
          <w:sz w:val="24"/>
        </w:rPr>
        <w:t>4</w:t>
      </w:r>
      <w:r w:rsidRPr="00DE7F72">
        <w:rPr>
          <w:rFonts w:hint="eastAsia"/>
          <w:bCs/>
          <w:sz w:val="24"/>
        </w:rPr>
        <w:t>、可转换债券、可交换债券投资策略</w:t>
      </w:r>
    </w:p>
    <w:p w14:paraId="031F58AB" w14:textId="77777777" w:rsidR="00DE7F72" w:rsidRPr="00DE7F72" w:rsidRDefault="00DE7F72" w:rsidP="00DE7F72">
      <w:pPr>
        <w:spacing w:line="360" w:lineRule="auto"/>
        <w:ind w:firstLineChars="200" w:firstLine="480"/>
        <w:rPr>
          <w:bCs/>
          <w:sz w:val="24"/>
        </w:rPr>
      </w:pPr>
      <w:r w:rsidRPr="00DE7F72">
        <w:rPr>
          <w:rFonts w:hint="eastAsia"/>
          <w:bCs/>
          <w:sz w:val="24"/>
        </w:rPr>
        <w:t>本基金在综合分析可转换债券、可交换债券的股性特征、债性特征、流动性等因素的基础上，审慎筛选其中安全边际较高、发行条款相对优惠、流动性良好，以及基础股票基本面优良的品种，并以合理的价格买入，争取稳健的投资回报。</w:t>
      </w:r>
    </w:p>
    <w:p w14:paraId="64995603" w14:textId="77777777" w:rsidR="00DE7F72" w:rsidRPr="00DE7F72" w:rsidRDefault="00DE7F72" w:rsidP="00DE7F72">
      <w:pPr>
        <w:spacing w:line="360" w:lineRule="auto"/>
        <w:ind w:firstLineChars="200" w:firstLine="480"/>
        <w:rPr>
          <w:bCs/>
          <w:sz w:val="24"/>
        </w:rPr>
      </w:pPr>
      <w:r w:rsidRPr="00DE7F72">
        <w:rPr>
          <w:rFonts w:hint="eastAsia"/>
          <w:bCs/>
          <w:sz w:val="24"/>
        </w:rPr>
        <w:t>5</w:t>
      </w:r>
      <w:r w:rsidRPr="00DE7F72">
        <w:rPr>
          <w:rFonts w:hint="eastAsia"/>
          <w:bCs/>
          <w:sz w:val="24"/>
        </w:rPr>
        <w:t>、资产支持证券投资策略</w:t>
      </w:r>
    </w:p>
    <w:p w14:paraId="6985A346" w14:textId="40E9E2FD" w:rsidR="00DE7F72" w:rsidRPr="00DE7F72" w:rsidRDefault="00DE7F72" w:rsidP="00DE7F72">
      <w:pPr>
        <w:spacing w:line="360" w:lineRule="auto"/>
        <w:ind w:firstLineChars="200" w:firstLine="480"/>
        <w:rPr>
          <w:bCs/>
          <w:sz w:val="24"/>
        </w:rPr>
      </w:pPr>
      <w:r w:rsidRPr="00DE7F72">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46D5A619" w14:textId="77777777" w:rsidR="00DE7F72" w:rsidRPr="00DE7F72" w:rsidRDefault="00DE7F72" w:rsidP="00DE7F72">
      <w:pPr>
        <w:spacing w:line="360" w:lineRule="auto"/>
        <w:ind w:firstLineChars="200" w:firstLine="480"/>
        <w:rPr>
          <w:bCs/>
          <w:sz w:val="24"/>
        </w:rPr>
      </w:pPr>
      <w:r w:rsidRPr="00DE7F72">
        <w:rPr>
          <w:rFonts w:hint="eastAsia"/>
          <w:bCs/>
          <w:sz w:val="24"/>
        </w:rPr>
        <w:t>6</w:t>
      </w:r>
      <w:r w:rsidRPr="00DE7F72">
        <w:rPr>
          <w:rFonts w:hint="eastAsia"/>
          <w:bCs/>
          <w:sz w:val="24"/>
        </w:rPr>
        <w:t>、股指期货投资策略</w:t>
      </w:r>
    </w:p>
    <w:p w14:paraId="0D51D59E" w14:textId="77777777" w:rsidR="00DE7F72" w:rsidRPr="00DE7F72" w:rsidRDefault="00DE7F72" w:rsidP="00DE7F72">
      <w:pPr>
        <w:spacing w:line="360" w:lineRule="auto"/>
        <w:ind w:firstLineChars="200" w:firstLine="480"/>
        <w:rPr>
          <w:bCs/>
          <w:sz w:val="24"/>
        </w:rPr>
      </w:pPr>
      <w:r w:rsidRPr="00DE7F72">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177CBB49" w14:textId="77777777" w:rsidR="00DE7F72" w:rsidRPr="00DE7F72" w:rsidRDefault="00DE7F72" w:rsidP="00DE7F72">
      <w:pPr>
        <w:spacing w:line="360" w:lineRule="auto"/>
        <w:ind w:firstLineChars="200" w:firstLine="480"/>
        <w:rPr>
          <w:bCs/>
          <w:sz w:val="24"/>
        </w:rPr>
      </w:pPr>
      <w:r w:rsidRPr="00DE7F72">
        <w:rPr>
          <w:rFonts w:hint="eastAsia"/>
          <w:bCs/>
          <w:sz w:val="24"/>
        </w:rPr>
        <w:t>7</w:t>
      </w:r>
      <w:r w:rsidRPr="00DE7F72">
        <w:rPr>
          <w:rFonts w:hint="eastAsia"/>
          <w:bCs/>
          <w:sz w:val="24"/>
        </w:rPr>
        <w:t>、国债期货投资策略</w:t>
      </w:r>
    </w:p>
    <w:p w14:paraId="1968A026" w14:textId="77777777" w:rsidR="002E3EFD" w:rsidRDefault="00DE7F72">
      <w:pPr>
        <w:spacing w:line="360" w:lineRule="auto"/>
        <w:ind w:firstLineChars="200" w:firstLine="480"/>
        <w:rPr>
          <w:bCs/>
          <w:sz w:val="24"/>
        </w:rPr>
      </w:pPr>
      <w:r w:rsidRPr="00DE7F72">
        <w:rPr>
          <w:rFonts w:hint="eastAsia"/>
          <w:bCs/>
          <w:sz w:val="24"/>
        </w:rPr>
        <w:t>本基金投资国债期货将根据风险管理的原则，以套期保值为目的，以回避市场风险。故国债期货空头的合约价值主要与债券组合的多头价值相对应。</w:t>
      </w:r>
    </w:p>
    <w:p w14:paraId="2D1FDEE4" w14:textId="3C36B272" w:rsidR="00EA3159" w:rsidRDefault="00DE7F72">
      <w:pPr>
        <w:spacing w:line="360" w:lineRule="auto"/>
        <w:ind w:firstLineChars="200" w:firstLine="480"/>
        <w:rPr>
          <w:bCs/>
          <w:sz w:val="24"/>
        </w:rPr>
      </w:pPr>
      <w:r w:rsidRPr="00DE7F72">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bookmarkEnd w:id="330"/>
    </w:p>
    <w:p w14:paraId="3AB6947D" w14:textId="77777777" w:rsidR="00EA3159" w:rsidRDefault="00657E3A">
      <w:pPr>
        <w:spacing w:line="360" w:lineRule="auto"/>
        <w:ind w:firstLineChars="200" w:firstLine="480"/>
        <w:rPr>
          <w:bCs/>
          <w:sz w:val="24"/>
        </w:rPr>
      </w:pPr>
      <w:r>
        <w:rPr>
          <w:rFonts w:hint="eastAsia"/>
          <w:bCs/>
          <w:sz w:val="24"/>
        </w:rPr>
        <w:t>四、投资限制</w:t>
      </w:r>
    </w:p>
    <w:p w14:paraId="096B5A14" w14:textId="31A31581" w:rsidR="00EA3159" w:rsidRDefault="004D48F4">
      <w:pPr>
        <w:spacing w:line="360" w:lineRule="auto"/>
        <w:ind w:firstLineChars="200" w:firstLine="480"/>
        <w:rPr>
          <w:bCs/>
          <w:sz w:val="24"/>
        </w:rPr>
      </w:pPr>
      <w:r w:rsidRPr="004D48F4">
        <w:rPr>
          <w:rFonts w:hint="eastAsia"/>
          <w:bCs/>
          <w:sz w:val="24"/>
        </w:rPr>
        <w:t>1</w:t>
      </w:r>
      <w:r w:rsidRPr="004D48F4">
        <w:rPr>
          <w:rFonts w:hint="eastAsia"/>
          <w:bCs/>
          <w:sz w:val="24"/>
        </w:rPr>
        <w:t>、</w:t>
      </w:r>
      <w:r w:rsidR="00657E3A">
        <w:rPr>
          <w:rFonts w:hint="eastAsia"/>
          <w:bCs/>
          <w:sz w:val="24"/>
        </w:rPr>
        <w:t>组合限制</w:t>
      </w:r>
    </w:p>
    <w:p w14:paraId="766B5C7F" w14:textId="77777777" w:rsidR="00EA3159" w:rsidRDefault="00657E3A">
      <w:pPr>
        <w:spacing w:line="360" w:lineRule="auto"/>
        <w:ind w:firstLineChars="200" w:firstLine="480"/>
        <w:rPr>
          <w:bCs/>
          <w:sz w:val="24"/>
        </w:rPr>
      </w:pPr>
      <w:r>
        <w:rPr>
          <w:rFonts w:hint="eastAsia"/>
          <w:bCs/>
          <w:sz w:val="24"/>
        </w:rPr>
        <w:t>基金的投资组合应遵循以下限制：</w:t>
      </w:r>
    </w:p>
    <w:p w14:paraId="18139E4A" w14:textId="7FBBC863"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w:t>
      </w:r>
      <w:r w:rsidRPr="00DE7F72">
        <w:rPr>
          <w:rFonts w:hint="eastAsia"/>
          <w:bCs/>
          <w:sz w:val="24"/>
        </w:rPr>
        <w:t>）本基金投资于股票资产占基金资产的</w:t>
      </w:r>
      <w:r w:rsidRPr="00DE7F72">
        <w:rPr>
          <w:rFonts w:hint="eastAsia"/>
          <w:bCs/>
          <w:sz w:val="24"/>
        </w:rPr>
        <w:t>60%-95%</w:t>
      </w:r>
      <w:r w:rsidRPr="00DE7F72">
        <w:rPr>
          <w:rFonts w:hint="eastAsia"/>
          <w:bCs/>
          <w:sz w:val="24"/>
        </w:rPr>
        <w:t>，其中投资于港股通标的股票不超过股票资产的</w:t>
      </w:r>
      <w:r w:rsidRPr="00DE7F72">
        <w:rPr>
          <w:rFonts w:hint="eastAsia"/>
          <w:bCs/>
          <w:sz w:val="24"/>
        </w:rPr>
        <w:t>50%</w:t>
      </w:r>
      <w:r w:rsidRPr="00DE7F72">
        <w:rPr>
          <w:rFonts w:hint="eastAsia"/>
          <w:bCs/>
          <w:sz w:val="24"/>
        </w:rPr>
        <w:t>；投资于</w:t>
      </w:r>
      <w:r w:rsidR="00770E46">
        <w:rPr>
          <w:rFonts w:hint="eastAsia"/>
          <w:bCs/>
          <w:sz w:val="24"/>
        </w:rPr>
        <w:t>先进制造</w:t>
      </w:r>
      <w:r w:rsidRPr="00DE7F72">
        <w:rPr>
          <w:rFonts w:hint="eastAsia"/>
          <w:bCs/>
          <w:sz w:val="24"/>
        </w:rPr>
        <w:t>主题相关上市公司股票资产的比例不低于非现金基金资产的</w:t>
      </w:r>
      <w:r w:rsidRPr="00DE7F72">
        <w:rPr>
          <w:rFonts w:hint="eastAsia"/>
          <w:bCs/>
          <w:sz w:val="24"/>
        </w:rPr>
        <w:t>80%</w:t>
      </w:r>
      <w:r w:rsidRPr="00DE7F72">
        <w:rPr>
          <w:rFonts w:hint="eastAsia"/>
          <w:bCs/>
          <w:sz w:val="24"/>
        </w:rPr>
        <w:t>；</w:t>
      </w:r>
    </w:p>
    <w:p w14:paraId="43AC36A7" w14:textId="77777777" w:rsidR="00DE7F72" w:rsidRPr="00DE7F72" w:rsidRDefault="00DE7F72" w:rsidP="00DE7F72">
      <w:pPr>
        <w:spacing w:line="360" w:lineRule="auto"/>
        <w:ind w:firstLineChars="200" w:firstLine="480"/>
        <w:rPr>
          <w:bCs/>
          <w:sz w:val="24"/>
        </w:rPr>
      </w:pPr>
      <w:r w:rsidRPr="00DE7F72">
        <w:rPr>
          <w:rFonts w:hint="eastAsia"/>
          <w:bCs/>
          <w:sz w:val="24"/>
        </w:rPr>
        <w:lastRenderedPageBreak/>
        <w:t>（</w:t>
      </w:r>
      <w:r w:rsidRPr="00DE7F72">
        <w:rPr>
          <w:rFonts w:hint="eastAsia"/>
          <w:bCs/>
          <w:sz w:val="24"/>
        </w:rPr>
        <w:t>2</w:t>
      </w:r>
      <w:r w:rsidRPr="00DE7F72">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DE7F72">
        <w:rPr>
          <w:rFonts w:hint="eastAsia"/>
          <w:bCs/>
          <w:sz w:val="24"/>
        </w:rPr>
        <w:t>5%</w:t>
      </w:r>
      <w:r w:rsidRPr="00DE7F72">
        <w:rPr>
          <w:rFonts w:hint="eastAsia"/>
          <w:bCs/>
          <w:sz w:val="24"/>
        </w:rPr>
        <w:t>；</w:t>
      </w:r>
    </w:p>
    <w:p w14:paraId="40B9803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）本基金持有一家公司发行的证券，其市值（同一家公司在内地和香港同时上市的，</w:t>
      </w:r>
      <w:r w:rsidRPr="00DE7F72">
        <w:rPr>
          <w:rFonts w:hint="eastAsia"/>
          <w:bCs/>
          <w:sz w:val="24"/>
        </w:rPr>
        <w:t>A+H</w:t>
      </w:r>
      <w:r w:rsidRPr="00DE7F72">
        <w:rPr>
          <w:rFonts w:hint="eastAsia"/>
          <w:bCs/>
          <w:sz w:val="24"/>
        </w:rPr>
        <w:t>股合并计算）不超过基金资产净值的</w:t>
      </w:r>
      <w:r w:rsidRPr="00DE7F72">
        <w:rPr>
          <w:rFonts w:hint="eastAsia"/>
          <w:bCs/>
          <w:sz w:val="24"/>
        </w:rPr>
        <w:t>10</w:t>
      </w:r>
      <w:r w:rsidRPr="00DE7F72">
        <w:rPr>
          <w:rFonts w:hint="eastAsia"/>
          <w:bCs/>
          <w:sz w:val="24"/>
        </w:rPr>
        <w:t>％；</w:t>
      </w:r>
    </w:p>
    <w:p w14:paraId="27792FE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）本基金管理人管理的全部基金持有一家公司发行的证券（同一家公司在内地和香港同时上市的，</w:t>
      </w:r>
      <w:r w:rsidRPr="00DE7F72">
        <w:rPr>
          <w:rFonts w:hint="eastAsia"/>
          <w:bCs/>
          <w:sz w:val="24"/>
        </w:rPr>
        <w:t>A+H</w:t>
      </w:r>
      <w:r w:rsidRPr="00DE7F72">
        <w:rPr>
          <w:rFonts w:hint="eastAsia"/>
          <w:bCs/>
          <w:sz w:val="24"/>
        </w:rPr>
        <w:t>股合并计算），不超过该证券的</w:t>
      </w:r>
      <w:r w:rsidRPr="00DE7F72">
        <w:rPr>
          <w:rFonts w:hint="eastAsia"/>
          <w:bCs/>
          <w:sz w:val="24"/>
        </w:rPr>
        <w:t>10</w:t>
      </w:r>
      <w:r w:rsidRPr="00DE7F72">
        <w:rPr>
          <w:rFonts w:hint="eastAsia"/>
          <w:bCs/>
          <w:sz w:val="24"/>
        </w:rPr>
        <w:t>％，完全按照有关指数的构成比例进行证券投资的基金品种可以不受此条款规定的比例限制；</w:t>
      </w:r>
    </w:p>
    <w:p w14:paraId="6F305E6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）本基金投资于同一原始权益人的各类资产支持证券的比例，不得超过基金资产净值的</w:t>
      </w:r>
      <w:r w:rsidRPr="00DE7F72">
        <w:rPr>
          <w:rFonts w:hint="eastAsia"/>
          <w:bCs/>
          <w:sz w:val="24"/>
        </w:rPr>
        <w:t>10</w:t>
      </w:r>
      <w:r w:rsidRPr="00DE7F72">
        <w:rPr>
          <w:rFonts w:hint="eastAsia"/>
          <w:bCs/>
          <w:sz w:val="24"/>
        </w:rPr>
        <w:t>％；</w:t>
      </w:r>
    </w:p>
    <w:p w14:paraId="2DA378C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）本基金持有的全部资产支持证券，其市值不得超过基金资产净值的</w:t>
      </w:r>
      <w:r w:rsidRPr="00DE7F72">
        <w:rPr>
          <w:rFonts w:hint="eastAsia"/>
          <w:bCs/>
          <w:sz w:val="24"/>
        </w:rPr>
        <w:t>20</w:t>
      </w:r>
      <w:r w:rsidRPr="00DE7F72">
        <w:rPr>
          <w:rFonts w:hint="eastAsia"/>
          <w:bCs/>
          <w:sz w:val="24"/>
        </w:rPr>
        <w:t>％；</w:t>
      </w:r>
    </w:p>
    <w:p w14:paraId="735E3E6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）本基金持有的同一（指同一信用级别）资产支持证券的比例，不得超过该资产支持证券规模的</w:t>
      </w:r>
      <w:r w:rsidRPr="00DE7F72">
        <w:rPr>
          <w:rFonts w:hint="eastAsia"/>
          <w:bCs/>
          <w:sz w:val="24"/>
        </w:rPr>
        <w:t>10</w:t>
      </w:r>
      <w:r w:rsidRPr="00DE7F72">
        <w:rPr>
          <w:rFonts w:hint="eastAsia"/>
          <w:bCs/>
          <w:sz w:val="24"/>
        </w:rPr>
        <w:t>％；</w:t>
      </w:r>
    </w:p>
    <w:p w14:paraId="018C6E1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8</w:t>
      </w:r>
      <w:r w:rsidRPr="00DE7F72">
        <w:rPr>
          <w:rFonts w:hint="eastAsia"/>
          <w:bCs/>
          <w:sz w:val="24"/>
        </w:rPr>
        <w:t>）本基金管理人管理的全部基金投资于同一原始权益人的各类资产支持证券，不得超过其各类资产支持证券合计规模的</w:t>
      </w:r>
      <w:r w:rsidRPr="00DE7F72">
        <w:rPr>
          <w:rFonts w:hint="eastAsia"/>
          <w:bCs/>
          <w:sz w:val="24"/>
        </w:rPr>
        <w:t>10</w:t>
      </w:r>
      <w:r w:rsidRPr="00DE7F72">
        <w:rPr>
          <w:rFonts w:hint="eastAsia"/>
          <w:bCs/>
          <w:sz w:val="24"/>
        </w:rPr>
        <w:t>％；</w:t>
      </w:r>
    </w:p>
    <w:p w14:paraId="0367B08A"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9</w:t>
      </w:r>
      <w:r w:rsidRPr="00DE7F72">
        <w:rPr>
          <w:rFonts w:hint="eastAsia"/>
          <w:bCs/>
          <w:sz w:val="24"/>
        </w:rPr>
        <w:t>）本基金应投资于信用级别评级为</w:t>
      </w:r>
      <w:r w:rsidRPr="00DE7F72">
        <w:rPr>
          <w:rFonts w:hint="eastAsia"/>
          <w:bCs/>
          <w:sz w:val="24"/>
        </w:rPr>
        <w:t>BBB</w:t>
      </w:r>
      <w:r w:rsidRPr="00DE7F72">
        <w:rPr>
          <w:rFonts w:hint="eastAsia"/>
          <w:bCs/>
          <w:sz w:val="24"/>
        </w:rPr>
        <w:t>以上</w:t>
      </w:r>
      <w:r w:rsidRPr="00DE7F72">
        <w:rPr>
          <w:rFonts w:hint="eastAsia"/>
          <w:bCs/>
          <w:sz w:val="24"/>
        </w:rPr>
        <w:t>(</w:t>
      </w:r>
      <w:r w:rsidRPr="00DE7F72">
        <w:rPr>
          <w:rFonts w:hint="eastAsia"/>
          <w:bCs/>
          <w:sz w:val="24"/>
        </w:rPr>
        <w:t>含</w:t>
      </w:r>
      <w:r w:rsidRPr="00DE7F72">
        <w:rPr>
          <w:rFonts w:hint="eastAsia"/>
          <w:bCs/>
          <w:sz w:val="24"/>
        </w:rPr>
        <w:t>BBB)</w:t>
      </w:r>
      <w:r w:rsidRPr="00DE7F72">
        <w:rPr>
          <w:rFonts w:hint="eastAsia"/>
          <w:bCs/>
          <w:sz w:val="24"/>
        </w:rPr>
        <w:t>的资产支持证券。基金持有资产支持证券期间，如果其信用等级下降、不再符合投资标准，应在评级报告发布之日起</w:t>
      </w:r>
      <w:r w:rsidRPr="00DE7F72">
        <w:rPr>
          <w:rFonts w:hint="eastAsia"/>
          <w:bCs/>
          <w:sz w:val="24"/>
        </w:rPr>
        <w:t>3</w:t>
      </w:r>
      <w:r w:rsidRPr="00DE7F72">
        <w:rPr>
          <w:rFonts w:hint="eastAsia"/>
          <w:bCs/>
          <w:sz w:val="24"/>
        </w:rPr>
        <w:t>个月内予以全部卖出；</w:t>
      </w:r>
    </w:p>
    <w:p w14:paraId="3BEC453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10</w:t>
      </w:r>
      <w:r w:rsidRPr="00DE7F72">
        <w:rPr>
          <w:rFonts w:hint="eastAsia"/>
          <w:bCs/>
          <w:sz w:val="24"/>
        </w:rPr>
        <w:t>）基金财产参与股票发行申购，本基金所申报的金额不超过本基金的总资产，本基金所申报的股票数量不超过拟发行股票公司本次发行股票的总量；</w:t>
      </w:r>
    </w:p>
    <w:p w14:paraId="7229602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11</w:t>
      </w:r>
      <w:r w:rsidRPr="00DE7F72">
        <w:rPr>
          <w:rFonts w:hint="eastAsia"/>
          <w:bCs/>
          <w:sz w:val="24"/>
        </w:rPr>
        <w:t>）本基金进入全国银行间同业市场进行债券回购的资金余额不得超过基金资产净值的</w:t>
      </w:r>
      <w:r w:rsidRPr="00DE7F72">
        <w:rPr>
          <w:rFonts w:hint="eastAsia"/>
          <w:bCs/>
          <w:sz w:val="24"/>
        </w:rPr>
        <w:t>40%</w:t>
      </w:r>
      <w:r w:rsidRPr="00DE7F72">
        <w:rPr>
          <w:rFonts w:hint="eastAsia"/>
          <w:bCs/>
          <w:sz w:val="24"/>
        </w:rPr>
        <w:t>，进入全国银行间同业市场进行债券回购的最长期限为</w:t>
      </w:r>
      <w:r w:rsidRPr="00DE7F72">
        <w:rPr>
          <w:rFonts w:hint="eastAsia"/>
          <w:bCs/>
          <w:sz w:val="24"/>
        </w:rPr>
        <w:t>1</w:t>
      </w:r>
      <w:r w:rsidRPr="00DE7F72">
        <w:rPr>
          <w:rFonts w:hint="eastAsia"/>
          <w:bCs/>
          <w:sz w:val="24"/>
        </w:rPr>
        <w:t>年，债券回购到期后不得展期；</w:t>
      </w:r>
    </w:p>
    <w:p w14:paraId="385B9A9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12</w:t>
      </w:r>
      <w:r w:rsidRPr="00DE7F72">
        <w:rPr>
          <w:rFonts w:hint="eastAsia"/>
          <w:bCs/>
          <w:sz w:val="24"/>
        </w:rPr>
        <w:t>）本基金管理人管理的全部开放式基金（包括开放式基金以及处于开放期的定期开放基金）持有一家上市公司发行的可流通股票，不得超过该上市公司可流通股票的</w:t>
      </w:r>
      <w:r w:rsidRPr="00DE7F72">
        <w:rPr>
          <w:rFonts w:hint="eastAsia"/>
          <w:bCs/>
          <w:sz w:val="24"/>
        </w:rPr>
        <w:t>15%</w:t>
      </w:r>
      <w:r w:rsidRPr="00DE7F72">
        <w:rPr>
          <w:rFonts w:hint="eastAsia"/>
          <w:bCs/>
          <w:sz w:val="24"/>
        </w:rPr>
        <w:t>；本基金管理人管理的全部投资组合持有一家上市公司发行的可流通股票，不得超过该上市公司可流通股票的</w:t>
      </w:r>
      <w:r w:rsidRPr="00DE7F72">
        <w:rPr>
          <w:rFonts w:hint="eastAsia"/>
          <w:bCs/>
          <w:sz w:val="24"/>
        </w:rPr>
        <w:t>30%</w:t>
      </w:r>
      <w:r w:rsidRPr="00DE7F72">
        <w:rPr>
          <w:rFonts w:hint="eastAsia"/>
          <w:bCs/>
          <w:sz w:val="24"/>
        </w:rPr>
        <w:t>；完全按照有关指数的构成比例进行证券投资的开放式基金以及中国证监会认定的特殊投资组合可不受前</w:t>
      </w:r>
      <w:r w:rsidRPr="00DE7F72">
        <w:rPr>
          <w:rFonts w:hint="eastAsia"/>
          <w:bCs/>
          <w:sz w:val="24"/>
        </w:rPr>
        <w:lastRenderedPageBreak/>
        <w:t>述比例限制；</w:t>
      </w:r>
    </w:p>
    <w:p w14:paraId="2D45FFE6"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13</w:t>
      </w:r>
      <w:r w:rsidRPr="00DE7F72">
        <w:rPr>
          <w:rFonts w:hint="eastAsia"/>
          <w:bCs/>
          <w:sz w:val="24"/>
        </w:rPr>
        <w:t>）本基金主动投资于流动性受限资产的市值合计不得超过基金资产净值的</w:t>
      </w:r>
      <w:r w:rsidRPr="00DE7F72">
        <w:rPr>
          <w:rFonts w:hint="eastAsia"/>
          <w:bCs/>
          <w:sz w:val="24"/>
        </w:rPr>
        <w:t>15%</w:t>
      </w:r>
      <w:r w:rsidRPr="00DE7F72">
        <w:rPr>
          <w:rFonts w:hint="eastAsia"/>
          <w:bCs/>
          <w:sz w:val="24"/>
        </w:rPr>
        <w:t>；因证券市场波动、上市公司股票停牌、基金规模变动等基金管理人之外的因素致使基金不符合该比例限制的，基金管理人不得主动新增流动性受限资产的投资；</w:t>
      </w:r>
    </w:p>
    <w:p w14:paraId="7176F61D" w14:textId="6270331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14</w:t>
      </w:r>
      <w:r w:rsidRPr="00DE7F72">
        <w:rPr>
          <w:rFonts w:hint="eastAsia"/>
          <w:bCs/>
          <w:sz w:val="24"/>
        </w:rPr>
        <w:t>）本基金与私募类证券资管产品及中国证监会认定的其他主体为交易对手开展逆回购交易的，可接受质押品的资质要求应当与基金合同约定的投资范围保持一致；</w:t>
      </w:r>
    </w:p>
    <w:p w14:paraId="7BCCB563"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15</w:t>
      </w:r>
      <w:r w:rsidRPr="00DE7F72">
        <w:rPr>
          <w:rFonts w:hint="eastAsia"/>
          <w:bCs/>
          <w:sz w:val="24"/>
        </w:rPr>
        <w:t>）本基金资产总值不超过基金资产净值的</w:t>
      </w:r>
      <w:r w:rsidRPr="00DE7F72">
        <w:rPr>
          <w:rFonts w:hint="eastAsia"/>
          <w:bCs/>
          <w:sz w:val="24"/>
        </w:rPr>
        <w:t>140%</w:t>
      </w:r>
      <w:r w:rsidRPr="00DE7F72">
        <w:rPr>
          <w:rFonts w:hint="eastAsia"/>
          <w:bCs/>
          <w:sz w:val="24"/>
        </w:rPr>
        <w:t>；</w:t>
      </w:r>
    </w:p>
    <w:p w14:paraId="775784B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w:t>
      </w:r>
      <w:r w:rsidRPr="00DE7F72">
        <w:rPr>
          <w:rFonts w:hint="eastAsia"/>
          <w:bCs/>
          <w:sz w:val="24"/>
        </w:rPr>
        <w:t>）本基金参与国债期货交易，应当遵守下列要求：</w:t>
      </w:r>
    </w:p>
    <w:p w14:paraId="738BFE2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16.1</w:t>
      </w:r>
      <w:r w:rsidRPr="00DE7F72">
        <w:rPr>
          <w:rFonts w:hint="eastAsia"/>
          <w:bCs/>
          <w:sz w:val="24"/>
        </w:rPr>
        <w:t>）本基金在任何交易日日终，持有的买入国债期货合约价值，不得超过基金资产净值的</w:t>
      </w:r>
      <w:r w:rsidRPr="00DE7F72">
        <w:rPr>
          <w:rFonts w:hint="eastAsia"/>
          <w:bCs/>
          <w:sz w:val="24"/>
        </w:rPr>
        <w:t>15%</w:t>
      </w:r>
      <w:r w:rsidRPr="00DE7F72">
        <w:rPr>
          <w:rFonts w:hint="eastAsia"/>
          <w:bCs/>
          <w:sz w:val="24"/>
        </w:rPr>
        <w:t>；</w:t>
      </w:r>
    </w:p>
    <w:p w14:paraId="5CA31B7A"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16.2</w:t>
      </w:r>
      <w:r w:rsidRPr="00DE7F72">
        <w:rPr>
          <w:rFonts w:hint="eastAsia"/>
          <w:bCs/>
          <w:sz w:val="24"/>
        </w:rPr>
        <w:t>）本基金在任何交易日日终，持有的卖出国债期货合约价值不得超过基金持有的债券总市值的</w:t>
      </w:r>
      <w:r w:rsidRPr="00DE7F72">
        <w:rPr>
          <w:rFonts w:hint="eastAsia"/>
          <w:bCs/>
          <w:sz w:val="24"/>
        </w:rPr>
        <w:t>30%</w:t>
      </w:r>
      <w:r w:rsidRPr="00DE7F72">
        <w:rPr>
          <w:rFonts w:hint="eastAsia"/>
          <w:bCs/>
          <w:sz w:val="24"/>
        </w:rPr>
        <w:t>；</w:t>
      </w:r>
    </w:p>
    <w:p w14:paraId="7861FF65"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16.3</w:t>
      </w:r>
      <w:r w:rsidRPr="00DE7F72">
        <w:rPr>
          <w:rFonts w:hint="eastAsia"/>
          <w:bCs/>
          <w:sz w:val="24"/>
        </w:rPr>
        <w:t>）本基金所持有的债券（不含到期日在一年以内的政府债券）市值和买入、卖出国债期货合约价值，合计（轧差计算）应当符合基金合同关于债券投资比例的有关约定；</w:t>
      </w:r>
    </w:p>
    <w:p w14:paraId="628FAAF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16.4</w:t>
      </w:r>
      <w:r w:rsidRPr="00DE7F72">
        <w:rPr>
          <w:rFonts w:hint="eastAsia"/>
          <w:bCs/>
          <w:sz w:val="24"/>
        </w:rPr>
        <w:t>）本基金在任何交易日内交易（不包括平仓）的国债期货合约的成交金额不得超过上一交易日基金资产净值的</w:t>
      </w:r>
      <w:r w:rsidRPr="00DE7F72">
        <w:rPr>
          <w:rFonts w:hint="eastAsia"/>
          <w:bCs/>
          <w:sz w:val="24"/>
        </w:rPr>
        <w:t>30%</w:t>
      </w:r>
      <w:r w:rsidRPr="00DE7F72">
        <w:rPr>
          <w:rFonts w:hint="eastAsia"/>
          <w:bCs/>
          <w:sz w:val="24"/>
        </w:rPr>
        <w:t>；</w:t>
      </w:r>
    </w:p>
    <w:p w14:paraId="3C9FC24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16.5</w:t>
      </w:r>
      <w:r w:rsidRPr="00DE7F72">
        <w:rPr>
          <w:rFonts w:hint="eastAsia"/>
          <w:bCs/>
          <w:sz w:val="24"/>
        </w:rPr>
        <w:t>）任何交易日日终，持有的买入国债期货和股指期货合约价值与有价证券市值之和，不得超过基金资产净值的</w:t>
      </w:r>
      <w:r w:rsidRPr="00DE7F72">
        <w:rPr>
          <w:rFonts w:hint="eastAsia"/>
          <w:bCs/>
          <w:sz w:val="24"/>
        </w:rPr>
        <w:t>95%</w:t>
      </w:r>
      <w:r w:rsidRPr="00DE7F72">
        <w:rPr>
          <w:rFonts w:hint="eastAsia"/>
          <w:bCs/>
          <w:sz w:val="24"/>
        </w:rPr>
        <w:t>；其中，有价证券指股票、债券（不含到期日在一年以内的政府债券）、资产支持证券、买入返售金融资产（不含质押式回购）等；</w:t>
      </w:r>
    </w:p>
    <w:p w14:paraId="57ED7FE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w:t>
      </w:r>
      <w:r w:rsidRPr="00DE7F72">
        <w:rPr>
          <w:rFonts w:hint="eastAsia"/>
          <w:bCs/>
          <w:sz w:val="24"/>
        </w:rPr>
        <w:t>）本基金参与股指期货交易，应当遵守下列要求：</w:t>
      </w:r>
    </w:p>
    <w:p w14:paraId="4D518847"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17.1</w:t>
      </w:r>
      <w:r w:rsidRPr="00DE7F72">
        <w:rPr>
          <w:rFonts w:hint="eastAsia"/>
          <w:bCs/>
          <w:sz w:val="24"/>
        </w:rPr>
        <w:t>）本基金在任何交易日日终，持有的买入股指期货合约价值，不得超过基金资产净值的</w:t>
      </w:r>
      <w:r w:rsidRPr="00DE7F72">
        <w:rPr>
          <w:rFonts w:hint="eastAsia"/>
          <w:bCs/>
          <w:sz w:val="24"/>
        </w:rPr>
        <w:t>10%</w:t>
      </w:r>
      <w:r w:rsidRPr="00DE7F72">
        <w:rPr>
          <w:rFonts w:hint="eastAsia"/>
          <w:bCs/>
          <w:sz w:val="24"/>
        </w:rPr>
        <w:t>；</w:t>
      </w:r>
    </w:p>
    <w:p w14:paraId="4BE5FC2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17.2</w:t>
      </w:r>
      <w:r w:rsidRPr="00DE7F72">
        <w:rPr>
          <w:rFonts w:hint="eastAsia"/>
          <w:bCs/>
          <w:sz w:val="24"/>
        </w:rPr>
        <w:t>）本基金在任何交易日日终，持有的卖出股指期货合约价值不得超过基金持有的股票总市值的</w:t>
      </w:r>
      <w:r w:rsidRPr="00DE7F72">
        <w:rPr>
          <w:rFonts w:hint="eastAsia"/>
          <w:bCs/>
          <w:sz w:val="24"/>
        </w:rPr>
        <w:t>20%</w:t>
      </w:r>
      <w:r w:rsidRPr="00DE7F72">
        <w:rPr>
          <w:rFonts w:hint="eastAsia"/>
          <w:bCs/>
          <w:sz w:val="24"/>
        </w:rPr>
        <w:t>；</w:t>
      </w:r>
    </w:p>
    <w:p w14:paraId="51088298"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17.3</w:t>
      </w:r>
      <w:r w:rsidRPr="00DE7F72">
        <w:rPr>
          <w:rFonts w:hint="eastAsia"/>
          <w:bCs/>
          <w:sz w:val="24"/>
        </w:rPr>
        <w:t>）本基金在任何交易日内交易（不包括平仓）的股指期货合约的成交</w:t>
      </w:r>
      <w:r w:rsidRPr="00DE7F72">
        <w:rPr>
          <w:rFonts w:hint="eastAsia"/>
          <w:bCs/>
          <w:sz w:val="24"/>
        </w:rPr>
        <w:lastRenderedPageBreak/>
        <w:t>金额不得超过上一交易日基金资产净值的</w:t>
      </w:r>
      <w:r w:rsidRPr="00DE7F72">
        <w:rPr>
          <w:rFonts w:hint="eastAsia"/>
          <w:bCs/>
          <w:sz w:val="24"/>
        </w:rPr>
        <w:t>20%</w:t>
      </w:r>
      <w:r w:rsidRPr="00DE7F72">
        <w:rPr>
          <w:rFonts w:hint="eastAsia"/>
          <w:bCs/>
          <w:sz w:val="24"/>
        </w:rPr>
        <w:t>；</w:t>
      </w:r>
    </w:p>
    <w:p w14:paraId="4E86F428"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17.4</w:t>
      </w:r>
      <w:r w:rsidRPr="00DE7F72">
        <w:rPr>
          <w:rFonts w:hint="eastAsia"/>
          <w:bCs/>
          <w:sz w:val="24"/>
        </w:rPr>
        <w:t>）本基金所持有的股票市值和买入、卖出股指期货合约价值，合计（轧差计算）应当符合基金合同关于股票投资比例的有关约定；</w:t>
      </w:r>
    </w:p>
    <w:p w14:paraId="2A5194CC"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17.5</w:t>
      </w:r>
      <w:r w:rsidRPr="00DE7F72">
        <w:rPr>
          <w:rFonts w:hint="eastAsia"/>
          <w:bCs/>
          <w:sz w:val="24"/>
        </w:rPr>
        <w:t>）本基金在每个交易日日终，持有的买入国债期货和股指期货合约价值与有价证券市值之和，不得超过基金资产净值的</w:t>
      </w:r>
      <w:r w:rsidRPr="00DE7F72">
        <w:rPr>
          <w:rFonts w:hint="eastAsia"/>
          <w:bCs/>
          <w:sz w:val="24"/>
        </w:rPr>
        <w:t>95%</w:t>
      </w:r>
      <w:r w:rsidRPr="00DE7F72">
        <w:rPr>
          <w:rFonts w:hint="eastAsia"/>
          <w:bCs/>
          <w:sz w:val="24"/>
        </w:rPr>
        <w:t>；其中，有价证券指股票、债券（不含到期日在一年以内的政府债券）、资产支持证券、买入返售金融资产（不含质押式回购）等；</w:t>
      </w:r>
    </w:p>
    <w:p w14:paraId="16C63007" w14:textId="61642005"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18</w:t>
      </w:r>
      <w:r w:rsidRPr="00DE7F72">
        <w:rPr>
          <w:rFonts w:hint="eastAsia"/>
          <w:bCs/>
          <w:sz w:val="24"/>
        </w:rPr>
        <w:t>）本基金投资存托凭证的比例限制依照境内上市交易的股票执行；</w:t>
      </w:r>
    </w:p>
    <w:p w14:paraId="4C2D2ED2"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19</w:t>
      </w:r>
      <w:r w:rsidRPr="00DE7F72">
        <w:rPr>
          <w:rFonts w:hint="eastAsia"/>
          <w:bCs/>
          <w:sz w:val="24"/>
        </w:rPr>
        <w:t>）法律法规及中国证监会规定的和基金合同约定的其他投资限制。</w:t>
      </w:r>
    </w:p>
    <w:p w14:paraId="7C6A038E" w14:textId="77777777" w:rsidR="00DE7F72" w:rsidRPr="00DE7F72" w:rsidRDefault="00DE7F72" w:rsidP="00DE7F72">
      <w:pPr>
        <w:spacing w:line="360" w:lineRule="auto"/>
        <w:ind w:firstLineChars="200" w:firstLine="480"/>
        <w:rPr>
          <w:bCs/>
          <w:sz w:val="24"/>
        </w:rPr>
      </w:pPr>
      <w:r w:rsidRPr="00DE7F72">
        <w:rPr>
          <w:rFonts w:hint="eastAsia"/>
          <w:bCs/>
          <w:sz w:val="24"/>
        </w:rPr>
        <w:t>除上述第（</w:t>
      </w:r>
      <w:r w:rsidRPr="00DE7F72">
        <w:rPr>
          <w:rFonts w:hint="eastAsia"/>
          <w:bCs/>
          <w:sz w:val="24"/>
        </w:rPr>
        <w:t>2</w:t>
      </w:r>
      <w:r w:rsidRPr="00DE7F72">
        <w:rPr>
          <w:rFonts w:hint="eastAsia"/>
          <w:bCs/>
          <w:sz w:val="24"/>
        </w:rPr>
        <w:t>）、（</w:t>
      </w:r>
      <w:r w:rsidRPr="00DE7F72">
        <w:rPr>
          <w:rFonts w:hint="eastAsia"/>
          <w:bCs/>
          <w:sz w:val="24"/>
        </w:rPr>
        <w:t>9</w:t>
      </w:r>
      <w:r w:rsidRPr="00DE7F72">
        <w:rPr>
          <w:rFonts w:hint="eastAsia"/>
          <w:bCs/>
          <w:sz w:val="24"/>
        </w:rPr>
        <w:t>）、（</w:t>
      </w:r>
      <w:r w:rsidRPr="00DE7F72">
        <w:rPr>
          <w:rFonts w:hint="eastAsia"/>
          <w:bCs/>
          <w:sz w:val="24"/>
        </w:rPr>
        <w:t>13</w:t>
      </w:r>
      <w:r w:rsidRPr="00DE7F72">
        <w:rPr>
          <w:rFonts w:hint="eastAsia"/>
          <w:bCs/>
          <w:sz w:val="24"/>
        </w:rPr>
        <w:t>）、（</w:t>
      </w:r>
      <w:r w:rsidRPr="00DE7F72">
        <w:rPr>
          <w:rFonts w:hint="eastAsia"/>
          <w:bCs/>
          <w:sz w:val="24"/>
        </w:rPr>
        <w:t>14</w:t>
      </w:r>
      <w:r w:rsidRPr="00DE7F72">
        <w:rPr>
          <w:rFonts w:hint="eastAsia"/>
          <w:bCs/>
          <w:sz w:val="24"/>
        </w:rPr>
        <w:t>）项外，因证券</w:t>
      </w:r>
      <w:r w:rsidRPr="00DE7F72">
        <w:rPr>
          <w:rFonts w:hint="eastAsia"/>
          <w:bCs/>
          <w:sz w:val="24"/>
        </w:rPr>
        <w:t>/</w:t>
      </w:r>
      <w:r w:rsidRPr="00DE7F72">
        <w:rPr>
          <w:rFonts w:hint="eastAsia"/>
          <w:bCs/>
          <w:sz w:val="24"/>
        </w:rPr>
        <w:t>期货市场波动、证券发行人合并、基金规模变动等基金管理人之外的因素致使基金投资比例不符合上述规定投资比例的，基金管理人应当在</w:t>
      </w:r>
      <w:r w:rsidRPr="00DE7F72">
        <w:rPr>
          <w:rFonts w:hint="eastAsia"/>
          <w:bCs/>
          <w:sz w:val="24"/>
        </w:rPr>
        <w:t>10</w:t>
      </w:r>
      <w:r w:rsidRPr="00DE7F72">
        <w:rPr>
          <w:rFonts w:hint="eastAsia"/>
          <w:bCs/>
          <w:sz w:val="24"/>
        </w:rPr>
        <w:t>个交易日内进行调整，但中国证监会规定的特殊情形或基金合同另有约定除外。</w:t>
      </w:r>
    </w:p>
    <w:p w14:paraId="0A17538D" w14:textId="77777777" w:rsidR="00DE7F72" w:rsidRPr="00DE7F72" w:rsidRDefault="00DE7F72" w:rsidP="00DE7F72">
      <w:pPr>
        <w:spacing w:line="360" w:lineRule="auto"/>
        <w:ind w:firstLineChars="200" w:firstLine="480"/>
        <w:rPr>
          <w:bCs/>
          <w:sz w:val="24"/>
        </w:rPr>
      </w:pPr>
      <w:r w:rsidRPr="00DE7F72">
        <w:rPr>
          <w:rFonts w:hint="eastAsia"/>
          <w:bCs/>
          <w:sz w:val="24"/>
        </w:rPr>
        <w:t>基金管理人应当自基金合同生效之日起</w:t>
      </w:r>
      <w:r w:rsidRPr="00DE7F72">
        <w:rPr>
          <w:rFonts w:hint="eastAsia"/>
          <w:bCs/>
          <w:sz w:val="24"/>
        </w:rPr>
        <w:t>6</w:t>
      </w:r>
      <w:r w:rsidRPr="00DE7F72">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40373686" w14:textId="67E6EB48" w:rsidR="00EA3159" w:rsidRDefault="00DE7F72">
      <w:pPr>
        <w:spacing w:line="360" w:lineRule="auto"/>
        <w:ind w:firstLineChars="200" w:firstLine="480"/>
        <w:rPr>
          <w:bCs/>
          <w:sz w:val="24"/>
        </w:rPr>
      </w:pPr>
      <w:r w:rsidRPr="00DE7F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1337E5C" w14:textId="1424D354" w:rsidR="00EA3159" w:rsidRDefault="004D48F4">
      <w:pPr>
        <w:spacing w:line="360" w:lineRule="auto"/>
        <w:ind w:firstLineChars="200" w:firstLine="480"/>
        <w:rPr>
          <w:bCs/>
          <w:sz w:val="24"/>
        </w:rPr>
      </w:pPr>
      <w:r w:rsidRPr="004D48F4">
        <w:rPr>
          <w:rFonts w:hint="eastAsia"/>
          <w:bCs/>
          <w:sz w:val="24"/>
        </w:rPr>
        <w:t>2</w:t>
      </w:r>
      <w:r w:rsidRPr="004D48F4">
        <w:rPr>
          <w:rFonts w:hint="eastAsia"/>
          <w:bCs/>
          <w:sz w:val="24"/>
        </w:rPr>
        <w:t>、</w:t>
      </w:r>
      <w:r w:rsidR="00657E3A">
        <w:rPr>
          <w:rFonts w:hint="eastAsia"/>
          <w:bCs/>
          <w:sz w:val="24"/>
        </w:rPr>
        <w:t>禁止行为</w:t>
      </w:r>
    </w:p>
    <w:p w14:paraId="4F83546E" w14:textId="77777777" w:rsidR="00EA3159" w:rsidRDefault="00657E3A">
      <w:pPr>
        <w:spacing w:line="360" w:lineRule="auto"/>
        <w:ind w:firstLineChars="200" w:firstLine="480"/>
        <w:rPr>
          <w:bCs/>
          <w:sz w:val="24"/>
        </w:rPr>
      </w:pPr>
      <w:r>
        <w:rPr>
          <w:rFonts w:hint="eastAsia"/>
          <w:bCs/>
          <w:sz w:val="24"/>
        </w:rPr>
        <w:t>为维护基金份额持有人的合法权益，基金财产不得用于下列投资或者活动：</w:t>
      </w:r>
    </w:p>
    <w:p w14:paraId="276A1672"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w:t>
      </w:r>
      <w:r w:rsidRPr="00DE7F72">
        <w:rPr>
          <w:rFonts w:hint="eastAsia"/>
          <w:bCs/>
          <w:sz w:val="24"/>
        </w:rPr>
        <w:t>）承销证券；</w:t>
      </w:r>
    </w:p>
    <w:p w14:paraId="2BEBD7D3"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）违反规定向他人贷款或者提供担保；</w:t>
      </w:r>
    </w:p>
    <w:p w14:paraId="11C38D47"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）从事承担无限责任的投资；</w:t>
      </w:r>
    </w:p>
    <w:p w14:paraId="160F852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）买卖其他基金份额，但是中国证监会另有规定的除外；</w:t>
      </w:r>
    </w:p>
    <w:p w14:paraId="6C750BE0"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）向其基金管理人、基金托管人出资；</w:t>
      </w:r>
    </w:p>
    <w:p w14:paraId="61558C3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）从事内幕交易、操纵证券交易价格及其他不正当的证券交易活动；</w:t>
      </w:r>
    </w:p>
    <w:p w14:paraId="29F1970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）法律、行政法规和中国证监会规定禁止的其他活动。</w:t>
      </w:r>
    </w:p>
    <w:p w14:paraId="343B374A" w14:textId="77777777" w:rsidR="00DE7F72" w:rsidRPr="00DE7F72" w:rsidRDefault="00DE7F72" w:rsidP="00DE7F72">
      <w:pPr>
        <w:spacing w:line="360" w:lineRule="auto"/>
        <w:ind w:firstLineChars="200" w:firstLine="480"/>
        <w:rPr>
          <w:bCs/>
          <w:sz w:val="24"/>
        </w:rPr>
      </w:pPr>
      <w:r w:rsidRPr="00DE7F72">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4E3661" w14:textId="186C6DCC" w:rsidR="00EA3159" w:rsidRDefault="00DE7F72">
      <w:pPr>
        <w:autoSpaceDE w:val="0"/>
        <w:autoSpaceDN w:val="0"/>
        <w:adjustRightInd w:val="0"/>
        <w:spacing w:line="360" w:lineRule="auto"/>
        <w:ind w:firstLine="480"/>
        <w:rPr>
          <w:sz w:val="24"/>
          <w:szCs w:val="24"/>
        </w:rPr>
      </w:pPr>
      <w:r w:rsidRPr="00DE7F72">
        <w:rPr>
          <w:rFonts w:hint="eastAsia"/>
          <w:bCs/>
          <w:sz w:val="24"/>
        </w:rPr>
        <w:t>如法律、行政法规或监管部门变更或取消上述禁止性规定，如适用于本基金，则基金管理人在履行适当程序后，本基金投资不再受相关限制或以变更后的规定为准。</w:t>
      </w:r>
    </w:p>
    <w:p w14:paraId="54891588" w14:textId="77777777" w:rsidR="00EA3159" w:rsidRDefault="00657E3A">
      <w:pPr>
        <w:spacing w:line="360" w:lineRule="auto"/>
        <w:ind w:firstLineChars="200" w:firstLine="480"/>
        <w:rPr>
          <w:bCs/>
          <w:sz w:val="24"/>
        </w:rPr>
      </w:pPr>
      <w:r>
        <w:rPr>
          <w:rFonts w:hint="eastAsia"/>
          <w:bCs/>
          <w:sz w:val="24"/>
        </w:rPr>
        <w:t>五、业绩比较基准</w:t>
      </w:r>
    </w:p>
    <w:p w14:paraId="6E967DA5" w14:textId="6BA6282B" w:rsidR="00DE7F72" w:rsidRDefault="00657E3A">
      <w:pPr>
        <w:spacing w:line="360" w:lineRule="auto"/>
        <w:ind w:firstLineChars="200" w:firstLine="480"/>
        <w:rPr>
          <w:bCs/>
          <w:sz w:val="24"/>
        </w:rPr>
      </w:pPr>
      <w:r>
        <w:rPr>
          <w:rFonts w:hint="eastAsia"/>
          <w:bCs/>
          <w:sz w:val="24"/>
        </w:rPr>
        <w:t>本基金的业绩比较基准为：</w:t>
      </w:r>
      <w:r w:rsidR="00595238" w:rsidRPr="00595238">
        <w:rPr>
          <w:rFonts w:hint="eastAsia"/>
          <w:bCs/>
          <w:sz w:val="24"/>
        </w:rPr>
        <w:t>中证智能制造主题指数收益率</w:t>
      </w:r>
      <w:r w:rsidR="00CB3C5E" w:rsidRPr="00CB3C5E">
        <w:rPr>
          <w:rFonts w:hint="eastAsia"/>
          <w:bCs/>
          <w:sz w:val="24"/>
        </w:rPr>
        <w:t>×</w:t>
      </w:r>
      <w:r w:rsidR="007C422F">
        <w:rPr>
          <w:bCs/>
          <w:sz w:val="24"/>
        </w:rPr>
        <w:t>6</w:t>
      </w:r>
      <w:r w:rsidR="007C422F" w:rsidRPr="00CB3C5E">
        <w:rPr>
          <w:rFonts w:hint="eastAsia"/>
          <w:bCs/>
          <w:sz w:val="24"/>
        </w:rPr>
        <w:t>0</w:t>
      </w:r>
      <w:r w:rsidR="00CB3C5E" w:rsidRPr="00CB3C5E">
        <w:rPr>
          <w:rFonts w:hint="eastAsia"/>
          <w:bCs/>
          <w:sz w:val="24"/>
        </w:rPr>
        <w:t>%+</w:t>
      </w:r>
      <w:r w:rsidR="00CB3C5E" w:rsidRPr="00CB3C5E">
        <w:rPr>
          <w:rFonts w:hint="eastAsia"/>
          <w:bCs/>
          <w:sz w:val="24"/>
        </w:rPr>
        <w:t>中证港股通综合指数收益率（人民币）×</w:t>
      </w:r>
      <w:r w:rsidR="007C422F">
        <w:rPr>
          <w:bCs/>
          <w:sz w:val="24"/>
        </w:rPr>
        <w:t>2</w:t>
      </w:r>
      <w:r w:rsidR="007C422F" w:rsidRPr="00CB3C5E">
        <w:rPr>
          <w:rFonts w:hint="eastAsia"/>
          <w:bCs/>
          <w:sz w:val="24"/>
        </w:rPr>
        <w:t>0</w:t>
      </w:r>
      <w:r w:rsidR="00CB3C5E" w:rsidRPr="00CB3C5E">
        <w:rPr>
          <w:rFonts w:hint="eastAsia"/>
          <w:bCs/>
          <w:sz w:val="24"/>
        </w:rPr>
        <w:t>%+</w:t>
      </w:r>
      <w:r w:rsidR="00CB3C5E" w:rsidRPr="00CB3C5E">
        <w:rPr>
          <w:rFonts w:hint="eastAsia"/>
          <w:bCs/>
          <w:sz w:val="24"/>
        </w:rPr>
        <w:t>中债</w:t>
      </w:r>
      <w:r w:rsidR="00CB3C5E" w:rsidRPr="00CB3C5E">
        <w:rPr>
          <w:rFonts w:hint="eastAsia"/>
          <w:bCs/>
          <w:sz w:val="24"/>
        </w:rPr>
        <w:t>-</w:t>
      </w:r>
      <w:r w:rsidR="00CB3C5E" w:rsidRPr="00CB3C5E">
        <w:rPr>
          <w:rFonts w:hint="eastAsia"/>
          <w:bCs/>
          <w:sz w:val="24"/>
        </w:rPr>
        <w:t>综合指数（全价）收益率×</w:t>
      </w:r>
      <w:r w:rsidR="00CB3C5E" w:rsidRPr="00CB3C5E">
        <w:rPr>
          <w:rFonts w:hint="eastAsia"/>
          <w:bCs/>
          <w:sz w:val="24"/>
        </w:rPr>
        <w:t>20%</w:t>
      </w:r>
      <w:r w:rsidR="00DE7F72" w:rsidRPr="00DE7F72">
        <w:rPr>
          <w:rFonts w:hint="eastAsia"/>
          <w:bCs/>
          <w:sz w:val="24"/>
        </w:rPr>
        <w:t>。</w:t>
      </w:r>
    </w:p>
    <w:p w14:paraId="07375A11" w14:textId="3DBCF256" w:rsidR="00DE7F72" w:rsidRDefault="00595238">
      <w:pPr>
        <w:spacing w:line="360" w:lineRule="auto"/>
        <w:ind w:firstLineChars="200" w:firstLine="480"/>
        <w:rPr>
          <w:bCs/>
          <w:sz w:val="24"/>
        </w:rPr>
      </w:pPr>
      <w:r w:rsidRPr="00595238">
        <w:rPr>
          <w:rFonts w:hint="eastAsia"/>
          <w:bCs/>
          <w:sz w:val="24"/>
        </w:rPr>
        <w:t>中证智能制造主题指数由中证指数有限公司编制，该指数从沪深市场中选取为智能制造提供关键技术装备和核心支撑软件，以及应用智能制造进行生产的上市公司证券作为指数样本，以反映沪深市场智能制造主题上市公司证券的整体表现。</w:t>
      </w:r>
    </w:p>
    <w:p w14:paraId="2A0BEAA2" w14:textId="51577EE9" w:rsidR="00EA3159" w:rsidRDefault="000B14A6">
      <w:pPr>
        <w:spacing w:line="360" w:lineRule="auto"/>
        <w:ind w:firstLineChars="200" w:firstLine="480"/>
        <w:rPr>
          <w:bCs/>
          <w:sz w:val="24"/>
        </w:rPr>
      </w:pPr>
      <w:r w:rsidRPr="000B14A6">
        <w:rPr>
          <w:rFonts w:hint="eastAsia"/>
          <w:bCs/>
          <w:sz w:val="24"/>
        </w:rPr>
        <w:t>中证港股通综合指数由中证指数有限公司编制，该指数选取符合港股通资格的普通股作为样本股，采用自由流通市值加权计算，以反映港股通范围内上市公司的整体状况和走势，具有良好的市场代表性。</w:t>
      </w:r>
    </w:p>
    <w:p w14:paraId="61A2E7C3" w14:textId="77777777" w:rsidR="00EA3159" w:rsidRDefault="00657E3A">
      <w:pPr>
        <w:spacing w:line="360" w:lineRule="auto"/>
        <w:ind w:firstLineChars="200" w:firstLine="480"/>
        <w:rPr>
          <w:bCs/>
          <w:sz w:val="24"/>
        </w:rPr>
      </w:pPr>
      <w:r>
        <w:rPr>
          <w:rFonts w:hint="eastAsia"/>
          <w:bCs/>
          <w:sz w:val="24"/>
        </w:rPr>
        <w:t>中债</w:t>
      </w:r>
      <w:r>
        <w:rPr>
          <w:rFonts w:hint="eastAsia"/>
          <w:bCs/>
          <w:sz w:val="24"/>
        </w:rPr>
        <w:t>-</w:t>
      </w:r>
      <w:r>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41A1FDFB" w14:textId="77777777" w:rsidR="00EA3159" w:rsidRDefault="00657E3A">
      <w:pPr>
        <w:spacing w:line="360" w:lineRule="auto"/>
        <w:ind w:firstLineChars="200" w:firstLine="480"/>
        <w:rPr>
          <w:bCs/>
          <w:sz w:val="24"/>
        </w:rPr>
      </w:pPr>
      <w:r>
        <w:rPr>
          <w:rFonts w:hint="eastAsia"/>
          <w:bCs/>
          <w:sz w:val="24"/>
        </w:rPr>
        <w:t>基于本基金的投资范围，选用该业绩比较基准能够忠实反映本基金的风险收益特征。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变更业绩比较基准并及时公告，无需召开基金份额持有人大会。</w:t>
      </w:r>
    </w:p>
    <w:p w14:paraId="7E994D5D" w14:textId="77777777" w:rsidR="00EA3159" w:rsidRDefault="00657E3A">
      <w:pPr>
        <w:spacing w:line="360" w:lineRule="auto"/>
        <w:ind w:firstLineChars="200" w:firstLine="480"/>
        <w:rPr>
          <w:bCs/>
          <w:sz w:val="24"/>
        </w:rPr>
      </w:pPr>
      <w:r>
        <w:rPr>
          <w:bCs/>
          <w:sz w:val="24"/>
        </w:rPr>
        <w:lastRenderedPageBreak/>
        <w:t>六、风险收益特征</w:t>
      </w:r>
    </w:p>
    <w:p w14:paraId="5A39D80D" w14:textId="2A05980A" w:rsidR="00EA3159" w:rsidRDefault="000B14A6">
      <w:pPr>
        <w:spacing w:line="360" w:lineRule="auto"/>
        <w:ind w:firstLineChars="200" w:firstLine="480"/>
        <w:rPr>
          <w:bCs/>
          <w:sz w:val="24"/>
        </w:rPr>
      </w:pPr>
      <w:bookmarkStart w:id="331" w:name="_Hlk498446150"/>
      <w:bookmarkStart w:id="332" w:name="_Toc13819"/>
      <w:r w:rsidRPr="000B14A6">
        <w:rPr>
          <w:rFonts w:hint="eastAsia"/>
          <w:bCs/>
          <w:sz w:val="24"/>
        </w:rPr>
        <w:t>本基金是混合型证券投资基金，预期风险和预期收益高于债券型基金和货币市场基金。</w:t>
      </w:r>
    </w:p>
    <w:p w14:paraId="782260E2" w14:textId="77777777" w:rsidR="00EA3159" w:rsidRDefault="00657E3A">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31"/>
    <w:p w14:paraId="59EBA919" w14:textId="77777777" w:rsidR="00EA3159" w:rsidRDefault="00657E3A">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40C30C9B" w14:textId="77777777" w:rsidR="00EA3159" w:rsidRDefault="00657E3A">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15C77F10" w14:textId="77777777" w:rsidR="00EA3159" w:rsidRDefault="00657E3A">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216239BE" w14:textId="77777777" w:rsidR="00EA3159" w:rsidRDefault="00657E3A">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504DF8F3" w14:textId="77777777" w:rsidR="00EA3159" w:rsidRDefault="00657E3A">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5A5474B1" w14:textId="77777777" w:rsidR="00EA3159" w:rsidRDefault="00657E3A">
      <w:pPr>
        <w:spacing w:line="360" w:lineRule="auto"/>
        <w:ind w:firstLineChars="200" w:firstLine="480"/>
        <w:rPr>
          <w:bCs/>
          <w:sz w:val="24"/>
        </w:rPr>
      </w:pPr>
      <w:r>
        <w:rPr>
          <w:rFonts w:hint="eastAsia"/>
          <w:bCs/>
          <w:sz w:val="24"/>
        </w:rPr>
        <w:t>八、侧袋机制的实施和投资运作安排</w:t>
      </w:r>
    </w:p>
    <w:p w14:paraId="750D9226" w14:textId="77777777" w:rsidR="00EA3159" w:rsidRDefault="00657E3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4ACB291" w14:textId="77777777" w:rsidR="00EA3159" w:rsidRDefault="00657E3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104B3AC6" w14:textId="77777777" w:rsidR="00EA3159" w:rsidRDefault="00657E3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311A6618"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333" w:name="_Toc92662704"/>
      <w:bookmarkStart w:id="334" w:name="_Toc93226145"/>
      <w:bookmarkStart w:id="335" w:name="_Toc139991743"/>
      <w:bookmarkStart w:id="336" w:name="_Toc24474"/>
      <w:bookmarkStart w:id="337" w:name="_Toc397435319"/>
      <w:bookmarkStart w:id="338" w:name="_Toc29561"/>
      <w:bookmarkStart w:id="339" w:name="_Toc397434825"/>
      <w:bookmarkStart w:id="340" w:name="_Toc397435729"/>
      <w:bookmarkStart w:id="341" w:name="_Toc141703893"/>
      <w:bookmarkStart w:id="342" w:name="_Toc31611"/>
      <w:bookmarkStart w:id="343" w:name="_Toc32030"/>
      <w:bookmarkStart w:id="344" w:name="_Toc3054"/>
      <w:bookmarkStart w:id="345" w:name="_Toc20782"/>
      <w:bookmarkStart w:id="346" w:name="_Toc18000"/>
      <w:bookmarkStart w:id="347" w:name="_Toc26114"/>
      <w:bookmarkStart w:id="348" w:name="_Toc21642"/>
      <w:bookmarkStart w:id="349" w:name="_Toc397358880"/>
      <w:bookmarkStart w:id="350" w:name="_Toc63081375"/>
      <w:bookmarkStart w:id="351" w:name="_Toc20102"/>
      <w:bookmarkStart w:id="352" w:name="_Toc12831049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33"/>
      <w:bookmarkEnd w:id="334"/>
      <w:r>
        <w:rPr>
          <w:rFonts w:ascii="Times New Roman"/>
          <w:color w:val="auto"/>
          <w:sz w:val="30"/>
        </w:rPr>
        <w:t>的财产</w:t>
      </w:r>
      <w:bookmarkEnd w:id="33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CCB67FB" w14:textId="77777777" w:rsidR="00EA3159" w:rsidRDefault="00EA3159">
      <w:pPr>
        <w:spacing w:line="360" w:lineRule="auto"/>
        <w:ind w:firstLineChars="200" w:firstLine="480"/>
        <w:rPr>
          <w:bCs/>
          <w:sz w:val="24"/>
        </w:rPr>
      </w:pPr>
    </w:p>
    <w:p w14:paraId="0260EA0B" w14:textId="77777777" w:rsidR="00EA3159" w:rsidRDefault="00657E3A">
      <w:pPr>
        <w:spacing w:line="360" w:lineRule="auto"/>
        <w:ind w:firstLineChars="200" w:firstLine="480"/>
        <w:rPr>
          <w:bCs/>
          <w:sz w:val="24"/>
        </w:rPr>
      </w:pPr>
      <w:r>
        <w:rPr>
          <w:bCs/>
          <w:sz w:val="24"/>
        </w:rPr>
        <w:t>一、基金资产总值</w:t>
      </w:r>
    </w:p>
    <w:p w14:paraId="5AFF6403" w14:textId="77777777" w:rsidR="00EA3159" w:rsidRDefault="00657E3A">
      <w:pPr>
        <w:spacing w:line="360" w:lineRule="auto"/>
        <w:ind w:firstLineChars="200" w:firstLine="480"/>
        <w:rPr>
          <w:bCs/>
          <w:sz w:val="24"/>
        </w:rPr>
      </w:pPr>
      <w:r>
        <w:rPr>
          <w:rFonts w:hint="eastAsia"/>
          <w:bCs/>
          <w:sz w:val="24"/>
        </w:rPr>
        <w:t>基金资产总值是指基金拥有的各类有价证券、期货合约、票据价值、银行存款本息、基金应收款项以及其他资产的价值总和。</w:t>
      </w:r>
    </w:p>
    <w:p w14:paraId="12ACB3E4" w14:textId="77777777" w:rsidR="00EA3159" w:rsidRDefault="00657E3A">
      <w:pPr>
        <w:spacing w:line="360" w:lineRule="auto"/>
        <w:ind w:firstLineChars="200" w:firstLine="480"/>
        <w:rPr>
          <w:bCs/>
          <w:sz w:val="24"/>
        </w:rPr>
      </w:pPr>
      <w:r>
        <w:rPr>
          <w:bCs/>
          <w:sz w:val="24"/>
        </w:rPr>
        <w:t>二、基金资产净值</w:t>
      </w:r>
    </w:p>
    <w:p w14:paraId="067DF26C" w14:textId="77777777" w:rsidR="00EA3159" w:rsidRDefault="00657E3A">
      <w:pPr>
        <w:spacing w:line="360" w:lineRule="auto"/>
        <w:ind w:firstLineChars="200" w:firstLine="480"/>
        <w:rPr>
          <w:bCs/>
          <w:sz w:val="24"/>
        </w:rPr>
      </w:pPr>
      <w:r>
        <w:rPr>
          <w:bCs/>
          <w:sz w:val="24"/>
        </w:rPr>
        <w:t>基金资产净值是指基金资产总值减去基金负债后的价值。</w:t>
      </w:r>
    </w:p>
    <w:p w14:paraId="28C9BC61" w14:textId="77777777" w:rsidR="00EA3159" w:rsidRDefault="00657E3A">
      <w:pPr>
        <w:spacing w:line="360" w:lineRule="auto"/>
        <w:ind w:firstLineChars="200" w:firstLine="480"/>
        <w:rPr>
          <w:bCs/>
          <w:sz w:val="24"/>
        </w:rPr>
      </w:pPr>
      <w:r>
        <w:rPr>
          <w:bCs/>
          <w:sz w:val="24"/>
        </w:rPr>
        <w:t>三、基金财产的账户</w:t>
      </w:r>
    </w:p>
    <w:p w14:paraId="5E4C8FFB" w14:textId="4C5E26BF" w:rsidR="00EA3159" w:rsidRDefault="00657E3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sidRPr="00B94044">
        <w:rPr>
          <w:rFonts w:hint="eastAsia"/>
          <w:bCs/>
          <w:sz w:val="24"/>
        </w:rPr>
        <w:t>，协助提供开立期货业务相关账户及交易编码的基金托管人相关信息</w:t>
      </w:r>
      <w:r>
        <w:rPr>
          <w:bCs/>
          <w:sz w:val="24"/>
        </w:rPr>
        <w:t>。开立的基金专用账户与基金管理人、基金托管人、基金销售机构</w:t>
      </w:r>
      <w:r>
        <w:rPr>
          <w:rFonts w:hint="eastAsia"/>
          <w:bCs/>
          <w:sz w:val="24"/>
        </w:rPr>
        <w:t>、</w:t>
      </w:r>
      <w:r>
        <w:rPr>
          <w:bCs/>
          <w:sz w:val="24"/>
        </w:rPr>
        <w:t>基金服务机构和基金登记机构自有的财产账户以及其他基金财产账户相独立。</w:t>
      </w:r>
      <w:bookmarkStart w:id="353" w:name="_Hlt88841837"/>
      <w:bookmarkEnd w:id="353"/>
    </w:p>
    <w:p w14:paraId="3A3C799C" w14:textId="77777777" w:rsidR="00EA3159" w:rsidRDefault="00657E3A">
      <w:pPr>
        <w:spacing w:line="360" w:lineRule="auto"/>
        <w:ind w:firstLineChars="200" w:firstLine="480"/>
        <w:rPr>
          <w:bCs/>
          <w:sz w:val="24"/>
        </w:rPr>
      </w:pPr>
      <w:r>
        <w:rPr>
          <w:bCs/>
          <w:sz w:val="24"/>
        </w:rPr>
        <w:t>四、基金财产的保管和处分</w:t>
      </w:r>
      <w:bookmarkStart w:id="354" w:name="_Hlt88900062"/>
      <w:bookmarkEnd w:id="354"/>
    </w:p>
    <w:p w14:paraId="3D121EF4" w14:textId="0DDD1D12" w:rsidR="00EA3159" w:rsidRDefault="00657E3A">
      <w:pPr>
        <w:spacing w:line="360" w:lineRule="auto"/>
        <w:ind w:firstLineChars="200" w:firstLine="480"/>
        <w:rPr>
          <w:bCs/>
          <w:sz w:val="24"/>
        </w:rPr>
      </w:pPr>
      <w:r>
        <w:rPr>
          <w:bCs/>
          <w:sz w:val="24"/>
        </w:rPr>
        <w:t>本基金财产独立于基金管理人、基金托管人</w:t>
      </w:r>
      <w:r>
        <w:rPr>
          <w:rFonts w:hint="eastAsia"/>
          <w:bCs/>
          <w:sz w:val="24"/>
        </w:rPr>
        <w:t>和销售</w:t>
      </w:r>
      <w:r>
        <w:rPr>
          <w:bCs/>
          <w:sz w:val="24"/>
        </w:rPr>
        <w:t>机构的财产，并由基金托管人保管。基金管理人、基金托管人、基金登记机构</w:t>
      </w:r>
      <w:r>
        <w:rPr>
          <w:rFonts w:hint="eastAsia"/>
          <w:bCs/>
          <w:sz w:val="24"/>
        </w:rPr>
        <w:t>和</w:t>
      </w:r>
      <w:r>
        <w:rPr>
          <w:bCs/>
          <w:sz w:val="24"/>
        </w:rPr>
        <w:t>销售机构以其自有的财产承担其自身的法律责任，其债权人不得对本基金财产行使请求冻结、扣押或其他权利。除依法律法规和基金合同的规定处分外，基金财产不得被处分。</w:t>
      </w:r>
    </w:p>
    <w:p w14:paraId="7B3A42D7" w14:textId="77777777" w:rsidR="00EA3159" w:rsidRDefault="00657E3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052327E6"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355" w:name="_Toc27832"/>
      <w:bookmarkStart w:id="356" w:name="_Toc7802"/>
      <w:bookmarkStart w:id="357" w:name="_Toc871"/>
      <w:bookmarkStart w:id="358" w:name="_Toc63081376"/>
      <w:bookmarkStart w:id="359" w:name="_Toc17782"/>
      <w:bookmarkStart w:id="360" w:name="_Toc397358881"/>
      <w:bookmarkStart w:id="361" w:name="_Toc2623"/>
      <w:bookmarkStart w:id="362" w:name="_Toc397434826"/>
      <w:bookmarkStart w:id="363" w:name="_Toc19714"/>
      <w:bookmarkStart w:id="364" w:name="_Toc397435320"/>
      <w:bookmarkStart w:id="365" w:name="_Toc397435730"/>
      <w:bookmarkStart w:id="366" w:name="_Toc31917"/>
      <w:bookmarkStart w:id="367" w:name="_Toc141703894"/>
      <w:bookmarkStart w:id="368" w:name="_Toc13999174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基金资产估值</w:t>
      </w:r>
      <w:bookmarkEnd w:id="355"/>
      <w:bookmarkEnd w:id="356"/>
      <w:bookmarkEnd w:id="357"/>
      <w:bookmarkEnd w:id="358"/>
      <w:bookmarkEnd w:id="359"/>
      <w:bookmarkEnd w:id="360"/>
      <w:bookmarkEnd w:id="361"/>
      <w:bookmarkEnd w:id="362"/>
      <w:bookmarkEnd w:id="363"/>
      <w:bookmarkEnd w:id="364"/>
      <w:bookmarkEnd w:id="365"/>
      <w:bookmarkEnd w:id="366"/>
    </w:p>
    <w:p w14:paraId="30BE4459" w14:textId="77777777" w:rsidR="00EA3159" w:rsidRDefault="00EA3159">
      <w:pPr>
        <w:spacing w:line="360" w:lineRule="auto"/>
        <w:ind w:firstLineChars="200" w:firstLine="480"/>
        <w:rPr>
          <w:bCs/>
          <w:sz w:val="24"/>
        </w:rPr>
      </w:pPr>
    </w:p>
    <w:p w14:paraId="0E50E11A" w14:textId="77777777" w:rsidR="00EA3159" w:rsidRDefault="00657E3A">
      <w:pPr>
        <w:spacing w:line="360" w:lineRule="auto"/>
        <w:ind w:firstLineChars="200" w:firstLine="480"/>
        <w:rPr>
          <w:bCs/>
          <w:sz w:val="24"/>
        </w:rPr>
      </w:pPr>
      <w:bookmarkStart w:id="369" w:name="_Toc139991745"/>
      <w:bookmarkStart w:id="370" w:name="_Toc141703895"/>
      <w:bookmarkStart w:id="371" w:name="_Toc32046"/>
      <w:bookmarkEnd w:id="367"/>
      <w:bookmarkEnd w:id="368"/>
      <w:r>
        <w:rPr>
          <w:bCs/>
          <w:sz w:val="24"/>
        </w:rPr>
        <w:t>一、估值日</w:t>
      </w:r>
    </w:p>
    <w:p w14:paraId="4FD862F5" w14:textId="77777777" w:rsidR="00EA3159" w:rsidRDefault="00657E3A">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3B5939E7" w14:textId="77777777" w:rsidR="00EA3159" w:rsidRDefault="00657E3A">
      <w:pPr>
        <w:spacing w:line="360" w:lineRule="auto"/>
        <w:ind w:firstLineChars="200" w:firstLine="480"/>
        <w:rPr>
          <w:bCs/>
          <w:sz w:val="24"/>
        </w:rPr>
      </w:pPr>
      <w:r>
        <w:rPr>
          <w:bCs/>
          <w:sz w:val="24"/>
        </w:rPr>
        <w:t>二、估值对象</w:t>
      </w:r>
    </w:p>
    <w:p w14:paraId="690F3825" w14:textId="77777777" w:rsidR="00EA3159" w:rsidRDefault="00657E3A">
      <w:pPr>
        <w:spacing w:line="360" w:lineRule="auto"/>
        <w:ind w:firstLineChars="200" w:firstLine="480"/>
        <w:rPr>
          <w:bCs/>
          <w:sz w:val="24"/>
        </w:rPr>
      </w:pPr>
      <w:r>
        <w:rPr>
          <w:rFonts w:hint="eastAsia"/>
          <w:bCs/>
          <w:sz w:val="24"/>
        </w:rPr>
        <w:t>基金所拥有的股票、存托凭证、债券、期货合约、银行存款本息、应收款项、资产支持证券和其它投资等资产及负债。</w:t>
      </w:r>
    </w:p>
    <w:p w14:paraId="07E9CC7F" w14:textId="77777777" w:rsidR="00EA3159" w:rsidRDefault="00657E3A">
      <w:pPr>
        <w:autoSpaceDE w:val="0"/>
        <w:autoSpaceDN w:val="0"/>
        <w:adjustRightInd w:val="0"/>
        <w:spacing w:line="360" w:lineRule="auto"/>
        <w:ind w:firstLine="480"/>
        <w:rPr>
          <w:sz w:val="24"/>
          <w:szCs w:val="24"/>
        </w:rPr>
      </w:pPr>
      <w:r>
        <w:rPr>
          <w:rFonts w:ascii="宋体" w:cs="宋体" w:hint="eastAsia"/>
          <w:sz w:val="24"/>
          <w:szCs w:val="24"/>
        </w:rPr>
        <w:t>三、估值原则</w:t>
      </w:r>
    </w:p>
    <w:p w14:paraId="2F56CA94" w14:textId="77777777" w:rsidR="00EA3159" w:rsidRDefault="00657E3A">
      <w:pPr>
        <w:autoSpaceDE w:val="0"/>
        <w:autoSpaceDN w:val="0"/>
        <w:adjustRightInd w:val="0"/>
        <w:spacing w:line="360" w:lineRule="auto"/>
        <w:ind w:firstLineChars="200" w:firstLine="480"/>
        <w:rPr>
          <w:sz w:val="24"/>
          <w:szCs w:val="24"/>
        </w:rPr>
      </w:pPr>
      <w:r>
        <w:rPr>
          <w:rFonts w:ascii="宋体" w:cs="宋体" w:hint="eastAsia"/>
          <w:sz w:val="24"/>
          <w:szCs w:val="24"/>
        </w:rPr>
        <w:t>基金管理人在确定相关金融资产和金融负债的公允价值时，应符合《企业会计准则》、监管部门有关规定。</w:t>
      </w:r>
    </w:p>
    <w:p w14:paraId="2FA64A36" w14:textId="77777777" w:rsidR="00EA3159" w:rsidRDefault="00657E3A">
      <w:pPr>
        <w:autoSpaceDE w:val="0"/>
        <w:autoSpaceDN w:val="0"/>
        <w:adjustRightInd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79C72C" w14:textId="77777777" w:rsidR="00EA3159" w:rsidRDefault="00657E3A">
      <w:pPr>
        <w:autoSpaceDE w:val="0"/>
        <w:autoSpaceDN w:val="0"/>
        <w:adjustRightInd w:val="0"/>
        <w:spacing w:line="360" w:lineRule="auto"/>
        <w:ind w:firstLine="480"/>
        <w:rPr>
          <w:sz w:val="24"/>
          <w:szCs w:val="24"/>
        </w:rPr>
      </w:pPr>
      <w:r>
        <w:rPr>
          <w:sz w:val="24"/>
          <w:szCs w:val="24"/>
        </w:rPr>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DA9662" w14:textId="77777777" w:rsidR="00EA3159" w:rsidRDefault="00657E3A">
      <w:pPr>
        <w:autoSpaceDE w:val="0"/>
        <w:autoSpaceDN w:val="0"/>
        <w:adjustRightInd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FC81EAB" w14:textId="77777777" w:rsidR="00EA3159" w:rsidRDefault="00657E3A">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2B4D63B5" w14:textId="77777777" w:rsidR="00EA3159" w:rsidRDefault="00657E3A">
      <w:pPr>
        <w:spacing w:line="360" w:lineRule="auto"/>
        <w:ind w:firstLineChars="200" w:firstLine="480"/>
        <w:rPr>
          <w:bCs/>
          <w:sz w:val="24"/>
        </w:rPr>
      </w:pPr>
      <w:r>
        <w:rPr>
          <w:rFonts w:hint="eastAsia"/>
          <w:bCs/>
          <w:sz w:val="24"/>
        </w:rPr>
        <w:lastRenderedPageBreak/>
        <w:t>四</w:t>
      </w:r>
      <w:r>
        <w:rPr>
          <w:bCs/>
          <w:sz w:val="24"/>
        </w:rPr>
        <w:t>、估值方法</w:t>
      </w:r>
    </w:p>
    <w:p w14:paraId="52F6EB92" w14:textId="77777777" w:rsidR="00EA3159" w:rsidRDefault="00657E3A">
      <w:pPr>
        <w:spacing w:line="360" w:lineRule="auto"/>
        <w:ind w:firstLineChars="200" w:firstLine="480"/>
        <w:rPr>
          <w:bCs/>
          <w:sz w:val="24"/>
        </w:rPr>
      </w:pPr>
      <w:r>
        <w:rPr>
          <w:bCs/>
          <w:sz w:val="24"/>
        </w:rPr>
        <w:t>1</w:t>
      </w:r>
      <w:r>
        <w:rPr>
          <w:bCs/>
          <w:sz w:val="24"/>
        </w:rPr>
        <w:t>、证券交易所上市的有价证券的估值</w:t>
      </w:r>
    </w:p>
    <w:p w14:paraId="65B8318E" w14:textId="77777777" w:rsidR="00EA3159" w:rsidRDefault="00657E3A">
      <w:pPr>
        <w:spacing w:line="360" w:lineRule="auto"/>
        <w:ind w:firstLineChars="200" w:firstLine="480"/>
        <w:rPr>
          <w:bCs/>
          <w:sz w:val="24"/>
        </w:rPr>
      </w:pPr>
      <w:r>
        <w:rPr>
          <w:bCs/>
          <w:sz w:val="24"/>
        </w:rPr>
        <w:t>（</w:t>
      </w:r>
      <w:r>
        <w:rPr>
          <w:bCs/>
          <w:sz w:val="24"/>
        </w:rPr>
        <w:t>1</w:t>
      </w:r>
      <w:r>
        <w:rPr>
          <w:bCs/>
          <w:sz w:val="24"/>
        </w:rPr>
        <w:t>）</w:t>
      </w:r>
      <w:r>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651F58B"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）交易所上市交易或挂牌转让的不含权固定收益品种（另有规定的除外），选取估值日第三方估值机构提供的相应品种当日的估值净价进行估值；</w:t>
      </w:r>
    </w:p>
    <w:p w14:paraId="7145B0FB"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）交易所上市交易或挂牌转让的含权固定收益品种（另有规定的除外），选取估值日第三方估值机构提供的相应品种当日的唯一估值净价或推荐估值净价进行估值；</w:t>
      </w:r>
    </w:p>
    <w:p w14:paraId="19A38512"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134CEFE" w14:textId="77777777" w:rsidR="00EA3159" w:rsidRDefault="00657E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51F5BCBD"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B569006" w14:textId="77777777" w:rsidR="00EA3159" w:rsidRDefault="00657E3A">
      <w:pPr>
        <w:spacing w:line="360" w:lineRule="auto"/>
        <w:ind w:firstLineChars="200" w:firstLine="480"/>
        <w:rPr>
          <w:bCs/>
          <w:sz w:val="24"/>
        </w:rPr>
      </w:pPr>
      <w:r>
        <w:rPr>
          <w:bCs/>
          <w:sz w:val="24"/>
        </w:rPr>
        <w:t>2</w:t>
      </w:r>
      <w:r>
        <w:rPr>
          <w:bCs/>
          <w:sz w:val="24"/>
        </w:rPr>
        <w:t>、处于未上市期间的有价证券应区分如下情况处理：</w:t>
      </w:r>
    </w:p>
    <w:p w14:paraId="22E02F91" w14:textId="77777777" w:rsidR="00EA3159" w:rsidRDefault="00657E3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D8D8B0C"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0A1BF5C6"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Pr>
          <w:rFonts w:hint="eastAsia"/>
          <w:bCs/>
          <w:sz w:val="24"/>
        </w:rPr>
        <w:lastRenderedPageBreak/>
        <w:t>管机构或行业协会有关规定确定公允价值。</w:t>
      </w:r>
    </w:p>
    <w:p w14:paraId="6DB0590F"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559421" w14:textId="77777777" w:rsidR="00EA3159" w:rsidRDefault="00657E3A">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6B207D3E" w14:textId="77777777" w:rsidR="00EA3159" w:rsidRDefault="00657E3A">
      <w:pPr>
        <w:spacing w:line="360" w:lineRule="auto"/>
        <w:ind w:firstLineChars="200" w:firstLine="480"/>
        <w:rPr>
          <w:bCs/>
          <w:sz w:val="24"/>
        </w:rPr>
      </w:pPr>
      <w:r>
        <w:rPr>
          <w:rFonts w:hint="eastAsia"/>
          <w:bCs/>
          <w:sz w:val="24"/>
        </w:rPr>
        <w:t>5</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5871A9C2" w14:textId="77777777" w:rsidR="00EA3159" w:rsidRDefault="00657E3A">
      <w:pPr>
        <w:spacing w:line="360" w:lineRule="auto"/>
        <w:ind w:firstLineChars="200" w:firstLine="480"/>
        <w:rPr>
          <w:bCs/>
          <w:sz w:val="24"/>
        </w:rPr>
      </w:pPr>
      <w:r>
        <w:rPr>
          <w:rFonts w:hint="eastAsia"/>
          <w:bCs/>
          <w:sz w:val="24"/>
        </w:rPr>
        <w:t>6</w:t>
      </w:r>
      <w:r>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1B8A6998" w14:textId="77777777" w:rsidR="00EA3159" w:rsidRDefault="00657E3A">
      <w:pPr>
        <w:spacing w:line="360" w:lineRule="auto"/>
        <w:ind w:firstLineChars="200" w:firstLine="480"/>
        <w:rPr>
          <w:bCs/>
          <w:sz w:val="24"/>
        </w:rPr>
      </w:pPr>
      <w:r>
        <w:rPr>
          <w:rFonts w:hint="eastAsia"/>
          <w:bCs/>
          <w:sz w:val="24"/>
        </w:rPr>
        <w:t>7</w:t>
      </w:r>
      <w:r>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01B833" w14:textId="77777777" w:rsidR="00EA3159" w:rsidRDefault="00657E3A">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14:paraId="6504370B" w14:textId="77777777" w:rsidR="00EA3159" w:rsidRDefault="00657E3A">
      <w:pPr>
        <w:spacing w:line="360" w:lineRule="auto"/>
        <w:ind w:firstLineChars="200" w:firstLine="480"/>
        <w:rPr>
          <w:bCs/>
          <w:sz w:val="24"/>
        </w:rPr>
      </w:pP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、如有确凿证据表明按上述方法进行估值不能客观反映其公允价值的，基金管理人可根据具体情况与基金托管人商定后，按最能反映公允价值的方法估值。</w:t>
      </w:r>
    </w:p>
    <w:p w14:paraId="6DC09BE0" w14:textId="77777777" w:rsidR="00EA3159" w:rsidRDefault="00657E3A">
      <w:pPr>
        <w:spacing w:line="360" w:lineRule="auto"/>
        <w:ind w:firstLineChars="200" w:firstLine="480"/>
        <w:rPr>
          <w:bCs/>
          <w:sz w:val="24"/>
        </w:rPr>
      </w:pPr>
      <w:r>
        <w:rPr>
          <w:rFonts w:hint="eastAsia"/>
          <w:bCs/>
          <w:sz w:val="24"/>
        </w:rPr>
        <w:t>1</w:t>
      </w:r>
      <w:r>
        <w:rPr>
          <w:bCs/>
          <w:sz w:val="24"/>
        </w:rPr>
        <w:t>0</w:t>
      </w:r>
      <w:r>
        <w:rPr>
          <w:rFonts w:hint="eastAsia"/>
          <w:bCs/>
          <w:sz w:val="24"/>
        </w:rPr>
        <w:t>、当发生大额申购或赎回情形时，基金管理人可以采用摆动定价机制，以确保基金估值的公平性。</w:t>
      </w:r>
    </w:p>
    <w:p w14:paraId="1128DC62" w14:textId="77777777" w:rsidR="00EA3159" w:rsidRDefault="00657E3A">
      <w:pPr>
        <w:spacing w:line="360" w:lineRule="auto"/>
        <w:ind w:firstLineChars="200" w:firstLine="480"/>
        <w:rPr>
          <w:bCs/>
          <w:sz w:val="24"/>
        </w:rPr>
      </w:pPr>
      <w:r>
        <w:rPr>
          <w:rFonts w:hint="eastAsia"/>
          <w:bCs/>
          <w:sz w:val="24"/>
        </w:rPr>
        <w:t>1</w:t>
      </w:r>
      <w:r>
        <w:rPr>
          <w:bCs/>
          <w:sz w:val="24"/>
        </w:rPr>
        <w:t>1</w:t>
      </w:r>
      <w:r>
        <w:rPr>
          <w:rFonts w:hint="eastAsia"/>
          <w:bCs/>
          <w:sz w:val="24"/>
        </w:rPr>
        <w:t>、相关法律法规以及监管部门有强制规定的，从其规定。如有新增事项，按国家最新规定估值。</w:t>
      </w:r>
    </w:p>
    <w:p w14:paraId="679B66C1" w14:textId="77777777" w:rsidR="00EA3159" w:rsidRDefault="00657E3A">
      <w:pPr>
        <w:spacing w:line="360" w:lineRule="auto"/>
        <w:ind w:firstLineChars="200" w:firstLine="480"/>
        <w:rPr>
          <w:bCs/>
          <w:sz w:val="24"/>
        </w:rPr>
      </w:pPr>
      <w:r>
        <w:rPr>
          <w:rFonts w:hint="eastAsia"/>
          <w:bCs/>
          <w:sz w:val="24"/>
        </w:rPr>
        <w:t>如基金管理人或基金托管人发现基金估值违反基金合同订明的估值方法、程</w:t>
      </w:r>
      <w:r>
        <w:rPr>
          <w:rFonts w:hint="eastAsia"/>
          <w:bCs/>
          <w:sz w:val="24"/>
        </w:rPr>
        <w:lastRenderedPageBreak/>
        <w:t>序及相关法律法规的规定或者未能充分维护基金份额持有人利益时，应立即通知对方，共同查明原因，双方协商解决。</w:t>
      </w:r>
    </w:p>
    <w:p w14:paraId="4FC1DB12" w14:textId="69861686" w:rsidR="00EA3159" w:rsidRDefault="00657E3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F43064">
        <w:rPr>
          <w:rFonts w:hint="eastAsia"/>
          <w:bCs/>
          <w:sz w:val="24"/>
        </w:rPr>
        <w:t>基金管理人向基金托管人出具盖章的书面说明后，</w:t>
      </w:r>
      <w:r>
        <w:rPr>
          <w:rFonts w:hint="eastAsia"/>
          <w:bCs/>
          <w:sz w:val="24"/>
        </w:rPr>
        <w:t>按照基金管理人对基金净值信息的计算结果对外予以公布</w:t>
      </w:r>
      <w:r>
        <w:rPr>
          <w:bCs/>
          <w:sz w:val="24"/>
        </w:rPr>
        <w:t>。</w:t>
      </w:r>
    </w:p>
    <w:p w14:paraId="5AFE1D06" w14:textId="77777777" w:rsidR="00EA3159" w:rsidRDefault="00657E3A">
      <w:pPr>
        <w:spacing w:line="360" w:lineRule="auto"/>
        <w:ind w:firstLineChars="200" w:firstLine="480"/>
        <w:rPr>
          <w:bCs/>
          <w:sz w:val="24"/>
        </w:rPr>
      </w:pPr>
      <w:r>
        <w:rPr>
          <w:rFonts w:hint="eastAsia"/>
          <w:bCs/>
          <w:sz w:val="24"/>
        </w:rPr>
        <w:t>五</w:t>
      </w:r>
      <w:r>
        <w:rPr>
          <w:bCs/>
          <w:sz w:val="24"/>
        </w:rPr>
        <w:t>、估值程序</w:t>
      </w:r>
    </w:p>
    <w:p w14:paraId="61AC6710" w14:textId="250E8DEF" w:rsidR="00EA3159" w:rsidRDefault="00657E3A">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w:t>
      </w:r>
      <w:r w:rsidR="00F43064">
        <w:rPr>
          <w:rFonts w:hint="eastAsia"/>
          <w:bCs/>
          <w:sz w:val="24"/>
        </w:rPr>
        <w:t>均</w:t>
      </w:r>
      <w:r>
        <w:rPr>
          <w:rFonts w:hint="eastAsia"/>
          <w:bCs/>
          <w:sz w:val="24"/>
        </w:rPr>
        <w:t>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2DFAC2A1" w14:textId="77777777" w:rsidR="00EA3159" w:rsidRDefault="00657E3A">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14:paraId="080970F6" w14:textId="09D9690A" w:rsidR="00EA3159" w:rsidRDefault="00657E3A">
      <w:pPr>
        <w:spacing w:line="360" w:lineRule="auto"/>
        <w:ind w:firstLineChars="200" w:firstLine="480"/>
        <w:rPr>
          <w:bCs/>
          <w:sz w:val="24"/>
        </w:rPr>
      </w:pPr>
      <w:r>
        <w:rPr>
          <w:rFonts w:hint="eastAsia"/>
          <w:bCs/>
          <w:sz w:val="24"/>
        </w:rPr>
        <w:t>2</w:t>
      </w:r>
      <w:r>
        <w:rPr>
          <w:rFonts w:hint="eastAsia"/>
          <w:bCs/>
          <w:sz w:val="24"/>
        </w:rPr>
        <w:t>、基金管理人应每个工作日对基金资产估值</w:t>
      </w:r>
      <w:r w:rsidR="00DC7FFB">
        <w:rPr>
          <w:rFonts w:hint="eastAsia"/>
          <w:bCs/>
          <w:sz w:val="24"/>
        </w:rPr>
        <w:t>，</w:t>
      </w:r>
      <w:r>
        <w:rPr>
          <w:rFonts w:hint="eastAsia"/>
          <w:bCs/>
          <w:sz w:val="24"/>
        </w:rPr>
        <w:t>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和相关法律法规的规定对外公布</w:t>
      </w:r>
      <w:r>
        <w:rPr>
          <w:bCs/>
          <w:sz w:val="24"/>
        </w:rPr>
        <w:t>。</w:t>
      </w:r>
    </w:p>
    <w:p w14:paraId="6D3F3201" w14:textId="77777777" w:rsidR="00EA3159" w:rsidRDefault="00657E3A">
      <w:pPr>
        <w:spacing w:line="360" w:lineRule="auto"/>
        <w:ind w:firstLineChars="200" w:firstLine="480"/>
        <w:rPr>
          <w:bCs/>
          <w:sz w:val="24"/>
        </w:rPr>
      </w:pPr>
      <w:r>
        <w:rPr>
          <w:rFonts w:hint="eastAsia"/>
          <w:bCs/>
          <w:sz w:val="24"/>
        </w:rPr>
        <w:t>六</w:t>
      </w:r>
      <w:r>
        <w:rPr>
          <w:bCs/>
          <w:sz w:val="24"/>
        </w:rPr>
        <w:t>、估值错误的处理</w:t>
      </w:r>
    </w:p>
    <w:p w14:paraId="2C6E49C0" w14:textId="77777777" w:rsidR="00EA3159" w:rsidRDefault="00657E3A">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位）发生估值错误时，视为该类基金份额净值错误。</w:t>
      </w:r>
    </w:p>
    <w:p w14:paraId="1E10081E" w14:textId="77777777" w:rsidR="00EA3159" w:rsidRDefault="00657E3A">
      <w:pPr>
        <w:spacing w:line="360" w:lineRule="auto"/>
        <w:ind w:firstLineChars="200" w:firstLine="480"/>
        <w:rPr>
          <w:bCs/>
          <w:sz w:val="24"/>
        </w:rPr>
      </w:pPr>
      <w:r>
        <w:rPr>
          <w:rFonts w:hint="eastAsia"/>
          <w:bCs/>
          <w:sz w:val="24"/>
        </w:rPr>
        <w:t>本基金合同的当事人应按照以下约定处理：</w:t>
      </w:r>
    </w:p>
    <w:p w14:paraId="681437AB" w14:textId="77777777" w:rsidR="00EA3159" w:rsidRDefault="00657E3A">
      <w:pPr>
        <w:spacing w:line="360" w:lineRule="auto"/>
        <w:ind w:firstLineChars="200" w:firstLine="480"/>
        <w:rPr>
          <w:bCs/>
          <w:sz w:val="24"/>
        </w:rPr>
      </w:pPr>
      <w:r>
        <w:rPr>
          <w:bCs/>
          <w:sz w:val="24"/>
        </w:rPr>
        <w:t>1</w:t>
      </w:r>
      <w:r>
        <w:rPr>
          <w:bCs/>
          <w:sz w:val="24"/>
        </w:rPr>
        <w:t>、估值错误类型</w:t>
      </w:r>
    </w:p>
    <w:p w14:paraId="6AA893FA" w14:textId="77777777" w:rsidR="00EA3159" w:rsidRDefault="00657E3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Pr>
          <w:rFonts w:eastAsiaTheme="minorEastAsia" w:hint="eastAsia"/>
          <w:bCs/>
          <w:sz w:val="24"/>
        </w:rPr>
        <w:t>人（“受损方”）的</w:t>
      </w:r>
      <w:r>
        <w:rPr>
          <w:bCs/>
          <w:sz w:val="24"/>
        </w:rPr>
        <w:t>直接损失按下述</w:t>
      </w:r>
      <w:r>
        <w:rPr>
          <w:rFonts w:eastAsiaTheme="minorEastAsia" w:hint="eastAsia"/>
          <w:bCs/>
          <w:sz w:val="24"/>
        </w:rPr>
        <w:t>“估值错误处理原则”</w:t>
      </w:r>
      <w:r>
        <w:rPr>
          <w:bCs/>
          <w:sz w:val="24"/>
        </w:rPr>
        <w:t>给予赔偿，承担赔偿责任。</w:t>
      </w:r>
    </w:p>
    <w:p w14:paraId="6041DD7F" w14:textId="77777777" w:rsidR="00EA3159" w:rsidRDefault="00657E3A">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14:paraId="59DB3EC1" w14:textId="77777777" w:rsidR="00EA3159" w:rsidRDefault="00657E3A">
      <w:pPr>
        <w:spacing w:line="360" w:lineRule="auto"/>
        <w:ind w:firstLineChars="200" w:firstLine="480"/>
        <w:rPr>
          <w:bCs/>
          <w:sz w:val="24"/>
        </w:rPr>
      </w:pPr>
      <w:r>
        <w:rPr>
          <w:bCs/>
          <w:sz w:val="24"/>
        </w:rPr>
        <w:t>2</w:t>
      </w:r>
      <w:r>
        <w:rPr>
          <w:bCs/>
          <w:sz w:val="24"/>
        </w:rPr>
        <w:t>、估值错误处理原则</w:t>
      </w:r>
    </w:p>
    <w:p w14:paraId="4B03685A" w14:textId="77777777" w:rsidR="00EA3159" w:rsidRDefault="00657E3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CC7104C"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BC91803"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eastAsiaTheme="minorEastAsia"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AB1437" w14:textId="77777777" w:rsidR="00EA3159" w:rsidRDefault="00657E3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A3355C0" w14:textId="77777777" w:rsidR="00EA3159" w:rsidRDefault="00657E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7E6D836F" w14:textId="77777777" w:rsidR="00EA3159" w:rsidRDefault="00657E3A">
      <w:pPr>
        <w:spacing w:line="360" w:lineRule="auto"/>
        <w:ind w:firstLineChars="200" w:firstLine="480"/>
        <w:rPr>
          <w:bCs/>
          <w:sz w:val="24"/>
        </w:rPr>
      </w:pPr>
      <w:r>
        <w:rPr>
          <w:bCs/>
          <w:sz w:val="24"/>
        </w:rPr>
        <w:t>3</w:t>
      </w:r>
      <w:r>
        <w:rPr>
          <w:bCs/>
          <w:sz w:val="24"/>
        </w:rPr>
        <w:t>、估值错误处理程序</w:t>
      </w:r>
    </w:p>
    <w:p w14:paraId="4A582D9D" w14:textId="77777777" w:rsidR="00EA3159" w:rsidRDefault="00657E3A">
      <w:pPr>
        <w:spacing w:line="360" w:lineRule="auto"/>
        <w:ind w:firstLineChars="200" w:firstLine="480"/>
        <w:rPr>
          <w:bCs/>
          <w:sz w:val="24"/>
        </w:rPr>
      </w:pPr>
      <w:r>
        <w:rPr>
          <w:bCs/>
          <w:sz w:val="24"/>
        </w:rPr>
        <w:t>估值错误被发现后，有关的当事人应当及时进行处理，处理的程序如下：</w:t>
      </w:r>
    </w:p>
    <w:p w14:paraId="33DAB647" w14:textId="77777777" w:rsidR="00EA3159" w:rsidRDefault="00657E3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88F9E41"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8B702FF"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FFAD33E" w14:textId="77777777" w:rsidR="00EA3159" w:rsidRDefault="00657E3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6486CCDC" w14:textId="77777777" w:rsidR="00EA3159" w:rsidRDefault="00657E3A">
      <w:pPr>
        <w:spacing w:line="360" w:lineRule="auto"/>
        <w:ind w:firstLineChars="200" w:firstLine="480"/>
        <w:rPr>
          <w:bCs/>
          <w:sz w:val="24"/>
        </w:rPr>
      </w:pPr>
      <w:r>
        <w:rPr>
          <w:bCs/>
          <w:sz w:val="24"/>
        </w:rPr>
        <w:t>4</w:t>
      </w:r>
      <w:r>
        <w:rPr>
          <w:bCs/>
          <w:sz w:val="24"/>
        </w:rPr>
        <w:t>、基金份额净值估值错误处理的方法如下：</w:t>
      </w:r>
    </w:p>
    <w:p w14:paraId="226DFDDF" w14:textId="77777777" w:rsidR="00EA3159" w:rsidRDefault="00657E3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70B127B4"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574D2079"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44E39401" w14:textId="77777777" w:rsidR="00EA3159" w:rsidRDefault="00657E3A">
      <w:pPr>
        <w:spacing w:line="360" w:lineRule="auto"/>
        <w:ind w:firstLineChars="200" w:firstLine="480"/>
        <w:rPr>
          <w:bCs/>
          <w:sz w:val="24"/>
        </w:rPr>
      </w:pPr>
      <w:r>
        <w:rPr>
          <w:rFonts w:hint="eastAsia"/>
          <w:bCs/>
          <w:sz w:val="24"/>
        </w:rPr>
        <w:t>5</w:t>
      </w:r>
      <w:r>
        <w:rPr>
          <w:rFonts w:hint="eastAsia"/>
          <w:bCs/>
          <w:sz w:val="24"/>
        </w:rPr>
        <w:t>、特殊情况的处理</w:t>
      </w:r>
    </w:p>
    <w:p w14:paraId="69B1C03B"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）基金管理人或基金托管人按基金合同约定的估值方法第</w:t>
      </w:r>
      <w:r>
        <w:rPr>
          <w:rFonts w:hint="eastAsia"/>
          <w:bCs/>
          <w:sz w:val="24"/>
        </w:rPr>
        <w:t>9</w:t>
      </w:r>
      <w:r>
        <w:rPr>
          <w:rFonts w:hint="eastAsia"/>
          <w:bCs/>
          <w:sz w:val="24"/>
        </w:rPr>
        <w:t>项进行估值时，所造成的误差不作为基金资产估值错误处理；</w:t>
      </w:r>
    </w:p>
    <w:p w14:paraId="6328776A" w14:textId="609BF972"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bCs/>
          <w:sz w:val="24"/>
        </w:rPr>
        <w:t>。</w:t>
      </w:r>
    </w:p>
    <w:p w14:paraId="227A1180" w14:textId="77777777" w:rsidR="00EA3159" w:rsidRDefault="00657E3A">
      <w:pPr>
        <w:spacing w:line="360" w:lineRule="auto"/>
        <w:ind w:firstLineChars="200" w:firstLine="480"/>
        <w:rPr>
          <w:bCs/>
          <w:sz w:val="24"/>
        </w:rPr>
      </w:pPr>
      <w:r>
        <w:rPr>
          <w:rFonts w:hint="eastAsia"/>
          <w:bCs/>
          <w:sz w:val="24"/>
        </w:rPr>
        <w:t>七</w:t>
      </w:r>
      <w:r>
        <w:rPr>
          <w:bCs/>
          <w:sz w:val="24"/>
        </w:rPr>
        <w:t>、暂停估值的情形</w:t>
      </w:r>
    </w:p>
    <w:p w14:paraId="3FFE15DF" w14:textId="77777777" w:rsidR="00EA3159" w:rsidRDefault="00657E3A">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1199D299" w14:textId="77777777" w:rsidR="00EA3159" w:rsidRDefault="00657E3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5530EF1A" w14:textId="77777777" w:rsidR="00EA3159" w:rsidRDefault="00657E3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151A923" w14:textId="77777777" w:rsidR="00EA3159" w:rsidRDefault="00657E3A">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44D284BF" w14:textId="77777777" w:rsidR="00EA3159" w:rsidRDefault="00657E3A">
      <w:pPr>
        <w:spacing w:line="360" w:lineRule="auto"/>
        <w:ind w:firstLineChars="200" w:firstLine="480"/>
        <w:rPr>
          <w:bCs/>
          <w:sz w:val="24"/>
        </w:rPr>
      </w:pPr>
      <w:r>
        <w:rPr>
          <w:rFonts w:hint="eastAsia"/>
          <w:bCs/>
          <w:sz w:val="24"/>
        </w:rPr>
        <w:t>八</w:t>
      </w:r>
      <w:r>
        <w:rPr>
          <w:bCs/>
          <w:sz w:val="24"/>
        </w:rPr>
        <w:t>、基金净值的确认</w:t>
      </w:r>
    </w:p>
    <w:p w14:paraId="5B3B75D7" w14:textId="77777777" w:rsidR="00EA3159" w:rsidRDefault="00657E3A">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w:t>
      </w:r>
      <w:r>
        <w:rPr>
          <w:bCs/>
          <w:sz w:val="24"/>
        </w:rPr>
        <w:lastRenderedPageBreak/>
        <w:t>产净值和</w:t>
      </w:r>
      <w:r>
        <w:rPr>
          <w:rFonts w:hint="eastAsia"/>
          <w:bCs/>
          <w:sz w:val="24"/>
        </w:rPr>
        <w:t>各类基金份额的</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1324ACDF" w14:textId="77777777" w:rsidR="00EA3159" w:rsidRDefault="00657E3A">
      <w:pPr>
        <w:spacing w:line="360" w:lineRule="auto"/>
        <w:ind w:firstLine="480"/>
        <w:rPr>
          <w:bCs/>
          <w:sz w:val="24"/>
        </w:rPr>
      </w:pPr>
      <w:bookmarkStart w:id="372" w:name="_Toc6493"/>
      <w:r>
        <w:rPr>
          <w:rFonts w:hint="eastAsia"/>
          <w:bCs/>
          <w:sz w:val="24"/>
        </w:rPr>
        <w:t>九、实施侧袋机制期间的基金资产估值</w:t>
      </w:r>
    </w:p>
    <w:p w14:paraId="0108B2D8" w14:textId="10E43D9D" w:rsidR="00EA3159" w:rsidRDefault="00657E3A">
      <w:pPr>
        <w:spacing w:line="360" w:lineRule="auto"/>
        <w:ind w:firstLine="480"/>
        <w:rPr>
          <w:bCs/>
          <w:sz w:val="24"/>
        </w:rPr>
      </w:pPr>
      <w:r>
        <w:rPr>
          <w:rFonts w:hint="eastAsia"/>
          <w:bCs/>
          <w:sz w:val="24"/>
        </w:rPr>
        <w:t>本基金实施侧袋机制的，应根据本部分的约定对主袋账户资产进行估值并披露主袋账户的</w:t>
      </w:r>
      <w:r w:rsidR="00BA7C72" w:rsidRPr="00BA7C72">
        <w:rPr>
          <w:rFonts w:hint="eastAsia"/>
          <w:bCs/>
          <w:sz w:val="24"/>
        </w:rPr>
        <w:t>基金净值信息</w:t>
      </w:r>
      <w:r w:rsidR="002E13B5" w:rsidRPr="002E13B5">
        <w:rPr>
          <w:rFonts w:hint="eastAsia"/>
          <w:bCs/>
          <w:sz w:val="24"/>
        </w:rPr>
        <w:t>，暂停披露侧袋账户</w:t>
      </w:r>
      <w:r w:rsidR="00BA7C72" w:rsidRPr="00BA7C72">
        <w:rPr>
          <w:rFonts w:hint="eastAsia"/>
          <w:bCs/>
          <w:sz w:val="24"/>
        </w:rPr>
        <w:t>份额净值</w:t>
      </w:r>
      <w:r>
        <w:rPr>
          <w:rFonts w:hint="eastAsia"/>
          <w:bCs/>
          <w:sz w:val="24"/>
        </w:rPr>
        <w:t>。</w:t>
      </w:r>
    </w:p>
    <w:p w14:paraId="45C1B50D" w14:textId="77777777" w:rsidR="00EA3159" w:rsidRPr="002E13B5" w:rsidRDefault="00EA3159">
      <w:pPr>
        <w:spacing w:line="360" w:lineRule="auto"/>
        <w:ind w:firstLineChars="200" w:firstLine="480"/>
        <w:rPr>
          <w:bCs/>
          <w:sz w:val="24"/>
        </w:rPr>
      </w:pPr>
    </w:p>
    <w:p w14:paraId="334B907C" w14:textId="77777777" w:rsidR="00EA3159" w:rsidRDefault="00657E3A">
      <w:pPr>
        <w:pStyle w:val="1"/>
        <w:spacing w:before="0" w:after="0"/>
        <w:jc w:val="center"/>
        <w:rPr>
          <w:rFonts w:ascii="Times New Roman"/>
          <w:color w:val="auto"/>
          <w:sz w:val="30"/>
        </w:rPr>
      </w:pPr>
      <w:r>
        <w:rPr>
          <w:rFonts w:ascii="Times New Roman"/>
          <w:b w:val="0"/>
          <w:bCs/>
          <w:color w:val="auto"/>
          <w:sz w:val="30"/>
        </w:rPr>
        <w:br w:type="page"/>
      </w:r>
      <w:bookmarkStart w:id="373" w:name="_Toc19752"/>
      <w:bookmarkStart w:id="374" w:name="_Toc15779"/>
      <w:bookmarkStart w:id="375" w:name="_Toc397358882"/>
      <w:bookmarkStart w:id="376" w:name="_Toc24601"/>
      <w:bookmarkStart w:id="377" w:name="_Toc13987"/>
      <w:bookmarkStart w:id="378" w:name="_Toc397434827"/>
      <w:bookmarkStart w:id="379" w:name="_Toc19706"/>
      <w:bookmarkStart w:id="380" w:name="_Toc63081377"/>
      <w:bookmarkStart w:id="381" w:name="_Toc32227"/>
      <w:bookmarkStart w:id="382" w:name="_Toc32041"/>
      <w:bookmarkStart w:id="383" w:name="_Toc12105"/>
      <w:bookmarkStart w:id="384" w:name="_Toc3365"/>
      <w:bookmarkStart w:id="385" w:name="_Toc397435321"/>
      <w:bookmarkStart w:id="386" w:name="_Toc39743573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基金费用与税收</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4F2C567" w14:textId="77777777" w:rsidR="00EA3159" w:rsidRDefault="00EA3159">
      <w:pPr>
        <w:spacing w:line="360" w:lineRule="auto"/>
        <w:ind w:firstLineChars="200" w:firstLine="480"/>
        <w:rPr>
          <w:bCs/>
          <w:sz w:val="24"/>
        </w:rPr>
      </w:pPr>
    </w:p>
    <w:p w14:paraId="208BF0E3" w14:textId="77777777" w:rsidR="00EA3159" w:rsidRDefault="00657E3A">
      <w:pPr>
        <w:spacing w:line="360" w:lineRule="auto"/>
        <w:ind w:firstLineChars="200" w:firstLine="480"/>
        <w:rPr>
          <w:bCs/>
          <w:sz w:val="24"/>
        </w:rPr>
      </w:pPr>
      <w:r>
        <w:rPr>
          <w:bCs/>
          <w:sz w:val="24"/>
        </w:rPr>
        <w:t>一、基金费用的种类</w:t>
      </w:r>
    </w:p>
    <w:p w14:paraId="33A500AB" w14:textId="77777777" w:rsidR="00EA3159" w:rsidRDefault="00657E3A">
      <w:pPr>
        <w:spacing w:line="360" w:lineRule="auto"/>
        <w:ind w:firstLineChars="200" w:firstLine="480"/>
        <w:rPr>
          <w:bCs/>
          <w:sz w:val="24"/>
        </w:rPr>
      </w:pPr>
      <w:r>
        <w:rPr>
          <w:bCs/>
          <w:sz w:val="24"/>
        </w:rPr>
        <w:t>1</w:t>
      </w:r>
      <w:r>
        <w:rPr>
          <w:bCs/>
          <w:sz w:val="24"/>
        </w:rPr>
        <w:t>、基金管理人的管理费；</w:t>
      </w:r>
    </w:p>
    <w:p w14:paraId="5C176F8B" w14:textId="77777777" w:rsidR="00EA3159" w:rsidRDefault="00657E3A">
      <w:pPr>
        <w:spacing w:line="360" w:lineRule="auto"/>
        <w:ind w:firstLineChars="200" w:firstLine="480"/>
        <w:rPr>
          <w:bCs/>
          <w:sz w:val="24"/>
        </w:rPr>
      </w:pPr>
      <w:r>
        <w:rPr>
          <w:bCs/>
          <w:sz w:val="24"/>
        </w:rPr>
        <w:t>2</w:t>
      </w:r>
      <w:r>
        <w:rPr>
          <w:bCs/>
          <w:sz w:val="24"/>
        </w:rPr>
        <w:t>、基金托管人的托管费；</w:t>
      </w:r>
    </w:p>
    <w:p w14:paraId="0A1F1605"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59C6E38" w14:textId="77777777" w:rsidR="00EA3159" w:rsidRDefault="00657E3A">
      <w:pPr>
        <w:spacing w:line="360" w:lineRule="auto"/>
        <w:ind w:firstLineChars="200" w:firstLine="480"/>
        <w:rPr>
          <w:bCs/>
          <w:sz w:val="24"/>
        </w:rPr>
      </w:pPr>
      <w:r>
        <w:rPr>
          <w:rFonts w:hint="eastAsia"/>
          <w:bCs/>
          <w:sz w:val="24"/>
        </w:rPr>
        <w:t>4</w:t>
      </w:r>
      <w:r>
        <w:rPr>
          <w:bCs/>
          <w:sz w:val="24"/>
        </w:rPr>
        <w:t>、基金合同生效后与基金相关的信息披露费用；</w:t>
      </w:r>
    </w:p>
    <w:p w14:paraId="3D3D4139" w14:textId="77777777" w:rsidR="00EA3159" w:rsidRDefault="00657E3A">
      <w:pPr>
        <w:spacing w:line="360" w:lineRule="auto"/>
        <w:ind w:firstLineChars="200" w:firstLine="480"/>
        <w:rPr>
          <w:bCs/>
          <w:sz w:val="24"/>
        </w:rPr>
      </w:pPr>
      <w:r>
        <w:rPr>
          <w:rFonts w:hint="eastAsia"/>
          <w:bCs/>
          <w:sz w:val="24"/>
        </w:rPr>
        <w:t>5</w:t>
      </w:r>
      <w:r>
        <w:rPr>
          <w:bCs/>
          <w:sz w:val="24"/>
        </w:rPr>
        <w:t>、</w:t>
      </w:r>
      <w:r>
        <w:rPr>
          <w:rFonts w:hint="eastAsia"/>
          <w:bCs/>
          <w:sz w:val="24"/>
        </w:rPr>
        <w:t>基金合同生效后与基金相关的会计师费、审计费、律师费、诉讼费和仲裁费等费用</w:t>
      </w:r>
      <w:r>
        <w:rPr>
          <w:bCs/>
          <w:sz w:val="24"/>
        </w:rPr>
        <w:t>；</w:t>
      </w:r>
    </w:p>
    <w:p w14:paraId="71FBEA3E" w14:textId="77777777" w:rsidR="00EA3159" w:rsidRDefault="00657E3A">
      <w:pPr>
        <w:spacing w:line="360" w:lineRule="auto"/>
        <w:ind w:firstLineChars="200" w:firstLine="480"/>
        <w:rPr>
          <w:bCs/>
          <w:sz w:val="24"/>
        </w:rPr>
      </w:pPr>
      <w:r>
        <w:rPr>
          <w:rFonts w:hint="eastAsia"/>
          <w:bCs/>
          <w:sz w:val="24"/>
        </w:rPr>
        <w:t>6</w:t>
      </w:r>
      <w:r>
        <w:rPr>
          <w:bCs/>
          <w:sz w:val="24"/>
        </w:rPr>
        <w:t>、基金份额持有人大会费用；</w:t>
      </w:r>
    </w:p>
    <w:p w14:paraId="685631C0" w14:textId="77777777" w:rsidR="00EA3159" w:rsidRDefault="00657E3A">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4DBF7BE0" w14:textId="77777777" w:rsidR="00EA3159" w:rsidRDefault="00657E3A">
      <w:pPr>
        <w:spacing w:line="360" w:lineRule="auto"/>
        <w:ind w:firstLineChars="200" w:firstLine="480"/>
        <w:rPr>
          <w:bCs/>
          <w:sz w:val="24"/>
        </w:rPr>
      </w:pPr>
      <w:r>
        <w:rPr>
          <w:rFonts w:hint="eastAsia"/>
          <w:bCs/>
          <w:sz w:val="24"/>
        </w:rPr>
        <w:t>8</w:t>
      </w:r>
      <w:r>
        <w:rPr>
          <w:bCs/>
          <w:sz w:val="24"/>
        </w:rPr>
        <w:t>、基金的银行汇划费用；</w:t>
      </w:r>
    </w:p>
    <w:p w14:paraId="46001425" w14:textId="77777777" w:rsidR="00EA3159" w:rsidRDefault="00657E3A">
      <w:pPr>
        <w:spacing w:line="360" w:lineRule="auto"/>
        <w:ind w:firstLineChars="200" w:firstLine="480"/>
        <w:rPr>
          <w:bCs/>
          <w:sz w:val="24"/>
        </w:rPr>
      </w:pPr>
      <w:r>
        <w:rPr>
          <w:rFonts w:hint="eastAsia"/>
          <w:bCs/>
          <w:sz w:val="24"/>
        </w:rPr>
        <w:t>9</w:t>
      </w:r>
      <w:r>
        <w:rPr>
          <w:bCs/>
          <w:sz w:val="24"/>
        </w:rPr>
        <w:t>、基金的开户费用、账户维护费用；</w:t>
      </w:r>
    </w:p>
    <w:p w14:paraId="0C11AC22" w14:textId="77777777" w:rsidR="00EA3159" w:rsidRDefault="00657E3A">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1D053BEB" w14:textId="77777777" w:rsidR="00EA3159" w:rsidRDefault="00657E3A">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6CD8563F" w14:textId="77777777" w:rsidR="00EA3159" w:rsidRDefault="00657E3A">
      <w:pPr>
        <w:spacing w:line="360" w:lineRule="auto"/>
        <w:ind w:firstLineChars="200" w:firstLine="480"/>
        <w:rPr>
          <w:bCs/>
          <w:sz w:val="24"/>
        </w:rPr>
      </w:pPr>
      <w:r>
        <w:rPr>
          <w:bCs/>
          <w:sz w:val="24"/>
        </w:rPr>
        <w:t>二、基金费用计提方法、计提标准和支付方式</w:t>
      </w:r>
    </w:p>
    <w:p w14:paraId="4271B1B6" w14:textId="77777777" w:rsidR="00EA3159" w:rsidRDefault="00657E3A">
      <w:pPr>
        <w:spacing w:line="360" w:lineRule="auto"/>
        <w:ind w:firstLineChars="200" w:firstLine="480"/>
        <w:rPr>
          <w:bCs/>
          <w:sz w:val="24"/>
        </w:rPr>
      </w:pPr>
      <w:r>
        <w:rPr>
          <w:bCs/>
          <w:sz w:val="24"/>
        </w:rPr>
        <w:t>1</w:t>
      </w:r>
      <w:r>
        <w:rPr>
          <w:bCs/>
          <w:sz w:val="24"/>
        </w:rPr>
        <w:t>、基金管理人的管理费</w:t>
      </w:r>
    </w:p>
    <w:p w14:paraId="1EBB72A7" w14:textId="4E92F71E" w:rsidR="00EA3159" w:rsidRDefault="00657E3A">
      <w:pPr>
        <w:spacing w:line="360" w:lineRule="auto"/>
        <w:ind w:firstLineChars="200" w:firstLine="480"/>
        <w:rPr>
          <w:bCs/>
          <w:sz w:val="24"/>
        </w:rPr>
      </w:pPr>
      <w:r>
        <w:rPr>
          <w:bCs/>
          <w:sz w:val="24"/>
        </w:rPr>
        <w:t>本基金的管理费按前一日基金资产净值的</w:t>
      </w:r>
      <w:r w:rsidR="00E04B1F">
        <w:rPr>
          <w:bCs/>
          <w:sz w:val="24"/>
        </w:rPr>
        <w:t>1.</w:t>
      </w:r>
      <w:r w:rsidR="00E07B71">
        <w:rPr>
          <w:bCs/>
          <w:sz w:val="24"/>
        </w:rPr>
        <w:t>50</w:t>
      </w:r>
      <w:r>
        <w:rPr>
          <w:bCs/>
          <w:sz w:val="24"/>
        </w:rPr>
        <w:t>%</w:t>
      </w:r>
      <w:r>
        <w:rPr>
          <w:bCs/>
          <w:sz w:val="24"/>
        </w:rPr>
        <w:t>年费率计提。管理费的计算方法如下：</w:t>
      </w:r>
    </w:p>
    <w:p w14:paraId="182A3ADA" w14:textId="771F298A" w:rsidR="00EA3159" w:rsidRDefault="00657E3A">
      <w:pPr>
        <w:spacing w:line="360" w:lineRule="auto"/>
        <w:ind w:firstLineChars="200" w:firstLine="480"/>
        <w:rPr>
          <w:bCs/>
          <w:sz w:val="24"/>
        </w:rPr>
      </w:pPr>
      <w:r>
        <w:rPr>
          <w:bCs/>
          <w:sz w:val="24"/>
        </w:rPr>
        <w:t>H</w:t>
      </w:r>
      <w:r>
        <w:rPr>
          <w:bCs/>
          <w:sz w:val="24"/>
        </w:rPr>
        <w:t>＝</w:t>
      </w:r>
      <w:r>
        <w:rPr>
          <w:bCs/>
          <w:sz w:val="24"/>
        </w:rPr>
        <w:t>E×</w:t>
      </w:r>
      <w:r w:rsidR="00E04B1F">
        <w:rPr>
          <w:bCs/>
          <w:sz w:val="24"/>
        </w:rPr>
        <w:t>1.</w:t>
      </w:r>
      <w:r w:rsidR="00E07B71">
        <w:rPr>
          <w:bCs/>
          <w:sz w:val="24"/>
        </w:rPr>
        <w:t>50</w:t>
      </w:r>
      <w:r>
        <w:rPr>
          <w:bCs/>
          <w:sz w:val="24"/>
        </w:rPr>
        <w:t>%</w:t>
      </w:r>
      <w:r>
        <w:rPr>
          <w:rFonts w:hint="eastAsia"/>
          <w:bCs/>
          <w:sz w:val="24"/>
        </w:rPr>
        <w:t>÷</w:t>
      </w:r>
      <w:r>
        <w:rPr>
          <w:bCs/>
          <w:sz w:val="24"/>
        </w:rPr>
        <w:t>当年实际天数</w:t>
      </w:r>
    </w:p>
    <w:p w14:paraId="272069EE" w14:textId="77777777" w:rsidR="00EA3159" w:rsidRDefault="00657E3A">
      <w:pPr>
        <w:spacing w:line="360" w:lineRule="auto"/>
        <w:ind w:firstLineChars="200" w:firstLine="480"/>
        <w:rPr>
          <w:bCs/>
          <w:sz w:val="24"/>
        </w:rPr>
      </w:pPr>
      <w:r>
        <w:rPr>
          <w:bCs/>
          <w:sz w:val="24"/>
        </w:rPr>
        <w:t>H</w:t>
      </w:r>
      <w:r>
        <w:rPr>
          <w:bCs/>
          <w:sz w:val="24"/>
        </w:rPr>
        <w:t>为每日应计提的基金管理费</w:t>
      </w:r>
    </w:p>
    <w:p w14:paraId="218C93CC" w14:textId="77777777" w:rsidR="00EA3159" w:rsidRDefault="00657E3A">
      <w:pPr>
        <w:spacing w:line="360" w:lineRule="auto"/>
        <w:ind w:firstLineChars="200" w:firstLine="480"/>
        <w:rPr>
          <w:bCs/>
          <w:sz w:val="24"/>
        </w:rPr>
      </w:pPr>
      <w:r>
        <w:rPr>
          <w:bCs/>
          <w:sz w:val="24"/>
        </w:rPr>
        <w:t>E</w:t>
      </w:r>
      <w:r>
        <w:rPr>
          <w:bCs/>
          <w:sz w:val="24"/>
        </w:rPr>
        <w:t>为前一日的基金资产净值</w:t>
      </w:r>
      <w:r>
        <w:rPr>
          <w:bCs/>
          <w:sz w:val="24"/>
        </w:rPr>
        <w:tab/>
      </w:r>
    </w:p>
    <w:p w14:paraId="290EC5C3" w14:textId="22AEEF3E" w:rsidR="00EA3159" w:rsidRDefault="00657E3A">
      <w:pPr>
        <w:spacing w:line="360" w:lineRule="auto"/>
        <w:ind w:firstLineChars="200" w:firstLine="480"/>
        <w:rPr>
          <w:bCs/>
          <w:sz w:val="24"/>
        </w:rPr>
      </w:pPr>
      <w:r>
        <w:rPr>
          <w:rFonts w:hint="eastAsia"/>
          <w:bCs/>
          <w:sz w:val="24"/>
        </w:rPr>
        <w:t>基金管理费每日计提</w:t>
      </w:r>
      <w:r>
        <w:rPr>
          <w:rFonts w:ascii="宋体" w:hAnsi="宋体" w:cs="Arial"/>
          <w:kern w:val="0"/>
          <w:sz w:val="24"/>
        </w:rPr>
        <w:t>，逐日累计至每月月末</w:t>
      </w:r>
      <w:r>
        <w:rPr>
          <w:rFonts w:hint="eastAsia"/>
          <w:bCs/>
          <w:sz w:val="24"/>
        </w:rPr>
        <w:t>，按月支付，</w:t>
      </w:r>
      <w:r w:rsidR="00F43064" w:rsidRPr="00F43064">
        <w:rPr>
          <w:rFonts w:hint="eastAsia"/>
          <w:bCs/>
          <w:sz w:val="24"/>
        </w:rPr>
        <w:t>由托管人根据与管理人核对一致的财务数据，自动在月初</w:t>
      </w:r>
      <w:r w:rsidR="00F43064" w:rsidRPr="00F43064">
        <w:rPr>
          <w:rFonts w:hint="eastAsia"/>
          <w:bCs/>
          <w:sz w:val="24"/>
        </w:rPr>
        <w:t>5</w:t>
      </w:r>
      <w:r w:rsidR="00F43064"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36C59CB6" w14:textId="77777777" w:rsidR="00EA3159" w:rsidRDefault="00657E3A">
      <w:pPr>
        <w:spacing w:line="360" w:lineRule="auto"/>
        <w:ind w:firstLineChars="200" w:firstLine="480"/>
        <w:rPr>
          <w:bCs/>
          <w:sz w:val="24"/>
        </w:rPr>
      </w:pPr>
      <w:r>
        <w:rPr>
          <w:bCs/>
          <w:sz w:val="24"/>
        </w:rPr>
        <w:t>2</w:t>
      </w:r>
      <w:r>
        <w:rPr>
          <w:bCs/>
          <w:sz w:val="24"/>
        </w:rPr>
        <w:t>、基金托管人的托管费</w:t>
      </w:r>
    </w:p>
    <w:p w14:paraId="5619C7E9" w14:textId="42B0DCCC" w:rsidR="00EA3159" w:rsidRDefault="00657E3A">
      <w:pPr>
        <w:spacing w:line="360" w:lineRule="auto"/>
        <w:ind w:firstLineChars="200" w:firstLine="480"/>
        <w:rPr>
          <w:bCs/>
          <w:sz w:val="24"/>
        </w:rPr>
      </w:pPr>
      <w:r>
        <w:rPr>
          <w:bCs/>
          <w:sz w:val="24"/>
        </w:rPr>
        <w:t>本基金的托管费按前一日基金资产净值的</w:t>
      </w:r>
      <w:r w:rsidR="00595238">
        <w:rPr>
          <w:bCs/>
          <w:sz w:val="24"/>
        </w:rPr>
        <w:t>0.20</w:t>
      </w:r>
      <w:r>
        <w:rPr>
          <w:bCs/>
          <w:sz w:val="24"/>
        </w:rPr>
        <w:t>%</w:t>
      </w:r>
      <w:r>
        <w:rPr>
          <w:bCs/>
          <w:sz w:val="24"/>
        </w:rPr>
        <w:t>年费率计提。托管费的计算</w:t>
      </w:r>
      <w:r>
        <w:rPr>
          <w:bCs/>
          <w:sz w:val="24"/>
        </w:rPr>
        <w:lastRenderedPageBreak/>
        <w:t>方法如下：</w:t>
      </w:r>
    </w:p>
    <w:p w14:paraId="36170EA9" w14:textId="16134884" w:rsidR="00EA3159" w:rsidRDefault="00657E3A">
      <w:pPr>
        <w:spacing w:line="360" w:lineRule="auto"/>
        <w:ind w:firstLineChars="200" w:firstLine="480"/>
        <w:rPr>
          <w:bCs/>
          <w:sz w:val="24"/>
        </w:rPr>
      </w:pPr>
      <w:r>
        <w:rPr>
          <w:bCs/>
          <w:sz w:val="24"/>
        </w:rPr>
        <w:t>H</w:t>
      </w:r>
      <w:r>
        <w:rPr>
          <w:bCs/>
          <w:sz w:val="24"/>
        </w:rPr>
        <w:t>＝</w:t>
      </w:r>
      <w:r>
        <w:rPr>
          <w:bCs/>
          <w:sz w:val="24"/>
        </w:rPr>
        <w:t>E×</w:t>
      </w:r>
      <w:r w:rsidR="00595238">
        <w:rPr>
          <w:bCs/>
          <w:sz w:val="24"/>
        </w:rPr>
        <w:t>0.20</w:t>
      </w:r>
      <w:r>
        <w:rPr>
          <w:bCs/>
          <w:sz w:val="24"/>
        </w:rPr>
        <w:t>%</w:t>
      </w:r>
      <w:r>
        <w:rPr>
          <w:rFonts w:hint="eastAsia"/>
          <w:bCs/>
          <w:sz w:val="24"/>
        </w:rPr>
        <w:t>÷</w:t>
      </w:r>
      <w:r>
        <w:rPr>
          <w:bCs/>
          <w:sz w:val="24"/>
        </w:rPr>
        <w:t>当年实际天数</w:t>
      </w:r>
    </w:p>
    <w:p w14:paraId="2D9A3B25" w14:textId="77777777" w:rsidR="00EA3159" w:rsidRDefault="00657E3A">
      <w:pPr>
        <w:spacing w:line="360" w:lineRule="auto"/>
        <w:ind w:firstLineChars="200" w:firstLine="480"/>
        <w:rPr>
          <w:bCs/>
          <w:sz w:val="24"/>
        </w:rPr>
      </w:pPr>
      <w:r>
        <w:rPr>
          <w:bCs/>
          <w:sz w:val="24"/>
        </w:rPr>
        <w:t>H</w:t>
      </w:r>
      <w:r>
        <w:rPr>
          <w:bCs/>
          <w:sz w:val="24"/>
        </w:rPr>
        <w:t>为每日应计提的基金托管费</w:t>
      </w:r>
    </w:p>
    <w:p w14:paraId="10DBB470" w14:textId="77777777" w:rsidR="00EA3159" w:rsidRDefault="00657E3A">
      <w:pPr>
        <w:spacing w:line="360" w:lineRule="auto"/>
        <w:ind w:firstLineChars="200" w:firstLine="480"/>
        <w:rPr>
          <w:bCs/>
          <w:sz w:val="24"/>
        </w:rPr>
      </w:pPr>
      <w:r>
        <w:rPr>
          <w:bCs/>
          <w:sz w:val="24"/>
        </w:rPr>
        <w:t>E</w:t>
      </w:r>
      <w:r>
        <w:rPr>
          <w:bCs/>
          <w:sz w:val="24"/>
        </w:rPr>
        <w:t>为前一日的基金资产净值</w:t>
      </w:r>
    </w:p>
    <w:p w14:paraId="57A5F6CA" w14:textId="130F5CEE" w:rsidR="00EA3159" w:rsidRDefault="00657E3A">
      <w:pPr>
        <w:spacing w:line="360" w:lineRule="auto"/>
        <w:ind w:firstLineChars="200" w:firstLine="480"/>
        <w:rPr>
          <w:rFonts w:ascii="宋体" w:hAnsi="宋体" w:cs="Arial"/>
          <w:kern w:val="0"/>
          <w:sz w:val="24"/>
        </w:rPr>
      </w:pPr>
      <w:r>
        <w:rPr>
          <w:rFonts w:hint="eastAsia"/>
          <w:bCs/>
          <w:sz w:val="24"/>
        </w:rPr>
        <w:t>基金托管费每日计提，逐日累计至每月月末，按月支付。</w:t>
      </w:r>
      <w:r w:rsidR="00F43064" w:rsidRPr="00F43064">
        <w:rPr>
          <w:rFonts w:hint="eastAsia"/>
          <w:bCs/>
          <w:sz w:val="24"/>
        </w:rPr>
        <w:t>由托管人根据与管理人核对一致的财务数据，自动在月初</w:t>
      </w:r>
      <w:r w:rsidR="00F43064" w:rsidRPr="00F43064">
        <w:rPr>
          <w:rFonts w:hint="eastAsia"/>
          <w:bCs/>
          <w:sz w:val="24"/>
        </w:rPr>
        <w:t>5</w:t>
      </w:r>
      <w:r w:rsidR="00F43064"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14F995E0"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23009A8" w14:textId="3209973E" w:rsidR="00EA3159" w:rsidRDefault="00657E3A" w:rsidP="00DC3B9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sidR="00C91EAB" w:rsidRPr="00C91EAB">
        <w:rPr>
          <w:bCs/>
          <w:sz w:val="24"/>
        </w:rPr>
        <w:t>0.40</w:t>
      </w:r>
      <w:r>
        <w:rPr>
          <w:rFonts w:hint="eastAsia"/>
          <w:bCs/>
          <w:sz w:val="24"/>
        </w:rPr>
        <w:t>%</w:t>
      </w:r>
      <w:r>
        <w:rPr>
          <w:rFonts w:hint="eastAsia"/>
          <w:bCs/>
          <w:sz w:val="24"/>
        </w:rPr>
        <w:t>的年费率计提，计算方法如下：</w:t>
      </w:r>
    </w:p>
    <w:p w14:paraId="47EF486C" w14:textId="66DCE838" w:rsidR="00EA3159" w:rsidRDefault="00657E3A">
      <w:pPr>
        <w:spacing w:line="360" w:lineRule="auto"/>
        <w:ind w:firstLineChars="200" w:firstLine="480"/>
        <w:rPr>
          <w:bCs/>
          <w:sz w:val="24"/>
        </w:rPr>
      </w:pPr>
      <w:r>
        <w:rPr>
          <w:rFonts w:hint="eastAsia"/>
          <w:bCs/>
          <w:sz w:val="24"/>
        </w:rPr>
        <w:t>H=E</w:t>
      </w:r>
      <w:r>
        <w:rPr>
          <w:bCs/>
          <w:sz w:val="24"/>
        </w:rPr>
        <w:t>×</w:t>
      </w:r>
      <w:r w:rsidR="00C91EAB" w:rsidRPr="00C91EAB">
        <w:rPr>
          <w:bCs/>
          <w:sz w:val="24"/>
        </w:rPr>
        <w:t>0.40</w:t>
      </w:r>
      <w:r>
        <w:rPr>
          <w:rFonts w:hint="eastAsia"/>
          <w:bCs/>
          <w:sz w:val="24"/>
        </w:rPr>
        <w:t>%</w:t>
      </w:r>
      <w:r>
        <w:rPr>
          <w:rFonts w:hint="eastAsia"/>
          <w:bCs/>
          <w:sz w:val="24"/>
        </w:rPr>
        <w:t>÷当年实际天数</w:t>
      </w:r>
    </w:p>
    <w:p w14:paraId="41BA41A2" w14:textId="77777777" w:rsidR="00EA3159" w:rsidRDefault="00657E3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174BAFF" w14:textId="77777777" w:rsidR="00EA3159" w:rsidRDefault="00657E3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63685A2" w14:textId="684C0C0C" w:rsidR="00EA3159" w:rsidRDefault="00657E3A">
      <w:pPr>
        <w:spacing w:line="360" w:lineRule="auto"/>
        <w:ind w:firstLineChars="200" w:firstLine="480"/>
        <w:rPr>
          <w:bCs/>
          <w:sz w:val="24"/>
        </w:rPr>
      </w:pPr>
      <w:r>
        <w:rPr>
          <w:rFonts w:hint="eastAsia"/>
          <w:bCs/>
          <w:sz w:val="24"/>
        </w:rPr>
        <w:t>基金销售服务费每日计提，逐日累计至每月月末，按月支付，</w:t>
      </w:r>
      <w:r w:rsidR="00F43064" w:rsidRPr="00F43064">
        <w:rPr>
          <w:rFonts w:hint="eastAsia"/>
          <w:bCs/>
          <w:sz w:val="24"/>
        </w:rPr>
        <w:t>由托管人根据与管理人核对一致的财务数据，自动在月初</w:t>
      </w:r>
      <w:r w:rsidR="00F43064" w:rsidRPr="00F43064">
        <w:rPr>
          <w:rFonts w:hint="eastAsia"/>
          <w:bCs/>
          <w:sz w:val="24"/>
        </w:rPr>
        <w:t>5</w:t>
      </w:r>
      <w:r w:rsidR="00F43064"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44B145C8" w14:textId="77777777" w:rsidR="00EA3159" w:rsidRDefault="00657E3A">
      <w:pPr>
        <w:spacing w:line="360" w:lineRule="auto"/>
        <w:ind w:firstLineChars="200" w:firstLine="480"/>
        <w:rPr>
          <w:bCs/>
          <w:sz w:val="24"/>
        </w:rPr>
      </w:pPr>
      <w:r>
        <w:rPr>
          <w:bCs/>
          <w:sz w:val="24"/>
        </w:rPr>
        <w:t>上述</w:t>
      </w:r>
      <w:r>
        <w:rPr>
          <w:rFonts w:eastAsiaTheme="minorEastAsia" w:hint="eastAsia"/>
          <w:bCs/>
          <w:sz w:val="24"/>
        </w:rPr>
        <w:t>“一、基金费</w:t>
      </w:r>
      <w:r>
        <w:rPr>
          <w:bCs/>
          <w:sz w:val="24"/>
        </w:rPr>
        <w:t>用的种类</w:t>
      </w:r>
      <w:r>
        <w:rPr>
          <w:rFonts w:eastAsiaTheme="minorEastAsia"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Pr>
          <w:rFonts w:eastAsiaTheme="minorEastAsia" w:hint="eastAsia"/>
          <w:bCs/>
          <w:sz w:val="24"/>
        </w:rPr>
        <w:t>用，</w:t>
      </w:r>
      <w:r>
        <w:rPr>
          <w:bCs/>
          <w:sz w:val="24"/>
        </w:rPr>
        <w:t>根据有关法规及相应协议规定，按费用实际支出金额列入当期费用，由基金托管人从基金财产中支付。</w:t>
      </w:r>
    </w:p>
    <w:p w14:paraId="5FCEF0C2" w14:textId="77777777" w:rsidR="00EA3159" w:rsidRDefault="00657E3A">
      <w:pPr>
        <w:spacing w:line="360" w:lineRule="auto"/>
        <w:ind w:firstLineChars="200" w:firstLine="480"/>
        <w:rPr>
          <w:bCs/>
          <w:sz w:val="24"/>
        </w:rPr>
      </w:pPr>
      <w:r>
        <w:rPr>
          <w:bCs/>
          <w:sz w:val="24"/>
        </w:rPr>
        <w:t>三、不列入基金费用的项目</w:t>
      </w:r>
    </w:p>
    <w:p w14:paraId="20F719EC" w14:textId="77777777" w:rsidR="00EA3159" w:rsidRDefault="00657E3A">
      <w:pPr>
        <w:spacing w:line="360" w:lineRule="auto"/>
        <w:ind w:firstLineChars="200" w:firstLine="480"/>
        <w:rPr>
          <w:bCs/>
          <w:sz w:val="24"/>
        </w:rPr>
      </w:pPr>
      <w:r>
        <w:rPr>
          <w:bCs/>
          <w:sz w:val="24"/>
        </w:rPr>
        <w:t>下列费用不列入基金费用：</w:t>
      </w:r>
    </w:p>
    <w:p w14:paraId="42AA253C" w14:textId="77777777" w:rsidR="00EA3159" w:rsidRDefault="00657E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46358F9" w14:textId="77777777" w:rsidR="00EA3159" w:rsidRDefault="00657E3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2590AB2" w14:textId="77777777" w:rsidR="00EA3159" w:rsidRDefault="00657E3A">
      <w:pPr>
        <w:spacing w:line="360" w:lineRule="auto"/>
        <w:ind w:firstLineChars="200" w:firstLine="480"/>
        <w:rPr>
          <w:bCs/>
          <w:sz w:val="24"/>
        </w:rPr>
      </w:pPr>
      <w:r>
        <w:rPr>
          <w:bCs/>
          <w:sz w:val="24"/>
        </w:rPr>
        <w:t>3</w:t>
      </w:r>
      <w:r>
        <w:rPr>
          <w:bCs/>
          <w:sz w:val="24"/>
        </w:rPr>
        <w:t>、基金合同生效前的相关费用；</w:t>
      </w:r>
    </w:p>
    <w:p w14:paraId="6CFC1804" w14:textId="77777777" w:rsidR="00EA3159" w:rsidRDefault="00657E3A">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87" w:name="_Hlt88827255"/>
      <w:bookmarkEnd w:id="387"/>
    </w:p>
    <w:p w14:paraId="1E324AFD" w14:textId="77777777" w:rsidR="00EA3159" w:rsidRDefault="00657E3A">
      <w:pPr>
        <w:spacing w:line="360" w:lineRule="auto"/>
        <w:ind w:firstLineChars="200" w:firstLine="480"/>
        <w:rPr>
          <w:bCs/>
          <w:sz w:val="24"/>
        </w:rPr>
      </w:pPr>
      <w:r>
        <w:rPr>
          <w:rFonts w:hint="eastAsia"/>
          <w:bCs/>
          <w:sz w:val="24"/>
        </w:rPr>
        <w:t>四、实施侧袋机制期间的基金费用</w:t>
      </w:r>
    </w:p>
    <w:p w14:paraId="0A73975E" w14:textId="77777777" w:rsidR="00EA3159" w:rsidRDefault="00657E3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14:paraId="0F82A141" w14:textId="77777777" w:rsidR="00EA3159" w:rsidRDefault="00657E3A">
      <w:pPr>
        <w:spacing w:line="360" w:lineRule="auto"/>
        <w:ind w:firstLineChars="200" w:firstLine="480"/>
        <w:rPr>
          <w:bCs/>
          <w:sz w:val="24"/>
        </w:rPr>
      </w:pPr>
      <w:r>
        <w:rPr>
          <w:rFonts w:hint="eastAsia"/>
          <w:bCs/>
          <w:sz w:val="24"/>
        </w:rPr>
        <w:t>五、</w:t>
      </w:r>
      <w:r>
        <w:rPr>
          <w:bCs/>
          <w:sz w:val="24"/>
        </w:rPr>
        <w:t>基金税收</w:t>
      </w:r>
    </w:p>
    <w:p w14:paraId="2171059E" w14:textId="77777777" w:rsidR="00EA3159" w:rsidRDefault="00657E3A">
      <w:pPr>
        <w:widowControl/>
        <w:spacing w:line="360" w:lineRule="auto"/>
        <w:ind w:firstLineChars="199" w:firstLine="478"/>
        <w:jc w:val="left"/>
        <w:rPr>
          <w:b/>
          <w:bCs/>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88" w:name="_Toc93226149"/>
      <w:bookmarkStart w:id="389" w:name="_Toc92662707"/>
      <w:bookmarkStart w:id="390" w:name="_Toc141703896"/>
      <w:bookmarkStart w:id="391" w:name="_Toc139991746"/>
      <w:bookmarkStart w:id="392" w:name="_Toc22552"/>
      <w:bookmarkStart w:id="393" w:name="_Toc128310499"/>
      <w:r>
        <w:rPr>
          <w:b/>
          <w:bCs/>
        </w:rPr>
        <w:br w:type="page"/>
      </w:r>
    </w:p>
    <w:p w14:paraId="07F1516C" w14:textId="77777777" w:rsidR="00EA3159" w:rsidRDefault="00657E3A">
      <w:pPr>
        <w:pStyle w:val="1"/>
        <w:spacing w:before="0" w:after="0"/>
        <w:jc w:val="center"/>
        <w:rPr>
          <w:rFonts w:ascii="Times New Roman"/>
          <w:color w:val="auto"/>
          <w:sz w:val="30"/>
        </w:rPr>
      </w:pPr>
      <w:bookmarkStart w:id="394" w:name="_Toc19558"/>
      <w:bookmarkStart w:id="395" w:name="_Toc1617"/>
      <w:bookmarkStart w:id="396" w:name="_Toc12761"/>
      <w:bookmarkStart w:id="397" w:name="_Toc397434828"/>
      <w:bookmarkStart w:id="398" w:name="_Toc25883"/>
      <w:bookmarkStart w:id="399" w:name="_Toc178"/>
      <w:bookmarkStart w:id="400" w:name="_Toc20052"/>
      <w:bookmarkStart w:id="401" w:name="_Toc15351"/>
      <w:bookmarkStart w:id="402" w:name="_Toc3656"/>
      <w:bookmarkStart w:id="403" w:name="_Toc397435322"/>
      <w:bookmarkStart w:id="404" w:name="_Toc21829"/>
      <w:bookmarkStart w:id="405" w:name="_Toc63081378"/>
      <w:bookmarkStart w:id="406" w:name="_Toc397435732"/>
      <w:bookmarkStart w:id="407" w:name="_Toc397358883"/>
      <w:bookmarkStart w:id="408" w:name="_Toc15525"/>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88"/>
      <w:bookmarkEnd w:id="389"/>
      <w:r>
        <w:rPr>
          <w:rFonts w:ascii="Times New Roman" w:hint="eastAsia"/>
          <w:color w:val="auto"/>
          <w:sz w:val="30"/>
        </w:rPr>
        <w:t>的收益与分配</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FCD599A" w14:textId="77777777" w:rsidR="00EA3159" w:rsidRDefault="00EA3159">
      <w:pPr>
        <w:spacing w:line="360" w:lineRule="auto"/>
        <w:rPr>
          <w:bCs/>
        </w:rPr>
      </w:pPr>
    </w:p>
    <w:p w14:paraId="13F339B9" w14:textId="77777777" w:rsidR="00EA3159" w:rsidRDefault="00657E3A">
      <w:pPr>
        <w:spacing w:line="360" w:lineRule="auto"/>
        <w:ind w:firstLineChars="200" w:firstLine="480"/>
        <w:rPr>
          <w:bCs/>
          <w:sz w:val="24"/>
        </w:rPr>
      </w:pPr>
      <w:r>
        <w:rPr>
          <w:bCs/>
          <w:sz w:val="24"/>
        </w:rPr>
        <w:t>一、基金利润的构成</w:t>
      </w:r>
    </w:p>
    <w:p w14:paraId="74FA1A56" w14:textId="209F34DD" w:rsidR="00EA3159" w:rsidRDefault="00657E3A">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sidR="006F06F8" w:rsidRPr="006F06F8">
        <w:rPr>
          <w:rFonts w:hint="eastAsia"/>
          <w:bCs/>
          <w:sz w:val="24"/>
        </w:rPr>
        <w:t>损益</w:t>
      </w:r>
      <w:r>
        <w:rPr>
          <w:bCs/>
          <w:sz w:val="24"/>
        </w:rPr>
        <w:t>后的余额。</w:t>
      </w:r>
    </w:p>
    <w:p w14:paraId="39D154EC" w14:textId="77777777" w:rsidR="00EA3159" w:rsidRDefault="00657E3A">
      <w:pPr>
        <w:spacing w:line="360" w:lineRule="auto"/>
        <w:ind w:firstLineChars="200" w:firstLine="480"/>
        <w:rPr>
          <w:bCs/>
          <w:sz w:val="24"/>
        </w:rPr>
      </w:pPr>
      <w:r>
        <w:rPr>
          <w:bCs/>
          <w:sz w:val="24"/>
        </w:rPr>
        <w:t>二、基金可供分配利润</w:t>
      </w:r>
    </w:p>
    <w:p w14:paraId="2EB3A8FE" w14:textId="77777777" w:rsidR="00EA3159" w:rsidRDefault="00657E3A">
      <w:pPr>
        <w:widowControl/>
        <w:spacing w:line="360" w:lineRule="auto"/>
        <w:ind w:firstLineChars="199" w:firstLine="478"/>
        <w:jc w:val="left"/>
        <w:rPr>
          <w:bCs/>
          <w:sz w:val="24"/>
        </w:rPr>
      </w:pPr>
      <w:r>
        <w:rPr>
          <w:bCs/>
          <w:sz w:val="24"/>
        </w:rPr>
        <w:t>基金可供分配利润指截至收益分配基准日基金未分配利润与未分配利润中已实现收益的孰低数。</w:t>
      </w:r>
    </w:p>
    <w:p w14:paraId="3D66E826" w14:textId="77777777" w:rsidR="00EA3159" w:rsidRDefault="00657E3A">
      <w:pPr>
        <w:spacing w:line="360" w:lineRule="auto"/>
        <w:ind w:firstLineChars="200" w:firstLine="480"/>
        <w:rPr>
          <w:bCs/>
          <w:sz w:val="24"/>
        </w:rPr>
      </w:pPr>
      <w:r>
        <w:rPr>
          <w:bCs/>
          <w:sz w:val="24"/>
        </w:rPr>
        <w:t>三、基金收益分配原则</w:t>
      </w:r>
    </w:p>
    <w:p w14:paraId="2FE4C569" w14:textId="77777777" w:rsidR="00EA3159" w:rsidRDefault="00657E3A">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、在符合有关基金分红条件的前提下，基金管理人可以根据实际情况对本基金进行收益分配，具体分配方案以公告为准，若基金合同生效不满</w:t>
      </w:r>
      <w:r>
        <w:rPr>
          <w:rFonts w:hint="eastAsia"/>
          <w:bCs/>
          <w:sz w:val="24"/>
        </w:rPr>
        <w:t>3</w:t>
      </w:r>
      <w:r>
        <w:rPr>
          <w:rFonts w:hint="eastAsia"/>
          <w:bCs/>
          <w:sz w:val="24"/>
        </w:rPr>
        <w:t>个月可不进行收益分配；</w:t>
      </w:r>
    </w:p>
    <w:p w14:paraId="76760B2F" w14:textId="77777777" w:rsidR="00EA3159" w:rsidRDefault="00657E3A">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997F333" w14:textId="77777777" w:rsidR="00EA3159" w:rsidRDefault="00657E3A">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、基金收益分配后各类基金份额净值不能低于面值；即基金收益分配基准日的各类基金份额净值减去每单位该类基金份额收益分配金额后均不能低于面值；</w:t>
      </w:r>
    </w:p>
    <w:p w14:paraId="4559BF5F" w14:textId="77777777" w:rsidR="00EA3159" w:rsidRDefault="00657E3A">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w:t>
      </w:r>
      <w:r>
        <w:rPr>
          <w:bCs/>
          <w:sz w:val="24"/>
        </w:rPr>
        <w:t>本基金</w:t>
      </w:r>
      <w:r>
        <w:rPr>
          <w:rFonts w:hint="eastAsia"/>
          <w:bCs/>
          <w:sz w:val="24"/>
        </w:rPr>
        <w:t>同一类别的每一基金份额享有同等分配权；</w:t>
      </w:r>
    </w:p>
    <w:p w14:paraId="1F0F832B" w14:textId="77777777" w:rsidR="00EA3159" w:rsidRDefault="00657E3A">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3127D26D" w14:textId="77777777" w:rsidR="00EA3159" w:rsidRDefault="00657E3A">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5FC07637" w14:textId="77777777" w:rsidR="00EA3159" w:rsidRDefault="00657E3A">
      <w:pPr>
        <w:spacing w:line="360" w:lineRule="auto"/>
        <w:ind w:firstLineChars="200" w:firstLine="480"/>
        <w:rPr>
          <w:bCs/>
          <w:sz w:val="24"/>
        </w:rPr>
      </w:pPr>
      <w:r>
        <w:rPr>
          <w:bCs/>
          <w:sz w:val="24"/>
        </w:rPr>
        <w:t>四、收益分配方案</w:t>
      </w:r>
    </w:p>
    <w:p w14:paraId="7583F4EB" w14:textId="77777777" w:rsidR="00EA3159" w:rsidRDefault="00657E3A">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6257CC83" w14:textId="77777777" w:rsidR="00EA3159" w:rsidRDefault="00657E3A">
      <w:pPr>
        <w:spacing w:line="360" w:lineRule="auto"/>
        <w:ind w:firstLineChars="200" w:firstLine="480"/>
        <w:rPr>
          <w:bCs/>
          <w:sz w:val="24"/>
        </w:rPr>
      </w:pPr>
      <w:r>
        <w:rPr>
          <w:bCs/>
          <w:sz w:val="24"/>
        </w:rPr>
        <w:t>五、收益分配方案的确定、公告与实施</w:t>
      </w:r>
    </w:p>
    <w:p w14:paraId="5D4DA238" w14:textId="77777777" w:rsidR="00EA3159" w:rsidRDefault="00657E3A">
      <w:pPr>
        <w:widowControl/>
        <w:spacing w:line="360" w:lineRule="auto"/>
        <w:ind w:firstLineChars="199" w:firstLine="478"/>
        <w:jc w:val="left"/>
        <w:rPr>
          <w:bCs/>
          <w:sz w:val="24"/>
        </w:rPr>
      </w:pPr>
      <w:r>
        <w:rPr>
          <w:rFonts w:hint="eastAsia"/>
          <w:bCs/>
          <w:sz w:val="24"/>
        </w:rPr>
        <w:lastRenderedPageBreak/>
        <w:t>本基金收益分配方案由基金管理人拟定，并由基金托管人复核，依照《信息披露办法》的有关规定在规定媒介公告。</w:t>
      </w:r>
    </w:p>
    <w:p w14:paraId="06551604" w14:textId="77777777" w:rsidR="00EA3159" w:rsidRDefault="00657E3A">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093A3880" w14:textId="77777777" w:rsidR="00EA3159" w:rsidRDefault="00657E3A">
      <w:pPr>
        <w:spacing w:line="360" w:lineRule="auto"/>
        <w:ind w:firstLineChars="200" w:firstLine="480"/>
        <w:rPr>
          <w:bCs/>
          <w:sz w:val="24"/>
        </w:rPr>
      </w:pPr>
      <w:r>
        <w:rPr>
          <w:bCs/>
          <w:sz w:val="24"/>
        </w:rPr>
        <w:t>六、基金收益分配中发生的费用</w:t>
      </w:r>
    </w:p>
    <w:p w14:paraId="19963DF3" w14:textId="77777777" w:rsidR="00EA3159" w:rsidRDefault="00657E3A">
      <w:pPr>
        <w:widowControl/>
        <w:spacing w:line="360" w:lineRule="auto"/>
        <w:ind w:firstLineChars="199" w:firstLine="478"/>
        <w:jc w:val="left"/>
        <w:rPr>
          <w:bCs/>
          <w:sz w:val="24"/>
        </w:rPr>
      </w:pPr>
      <w:r>
        <w:rPr>
          <w:bCs/>
          <w:sz w:val="24"/>
        </w:rPr>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33D356A4" w14:textId="77777777" w:rsidR="00EA3159" w:rsidRDefault="00657E3A">
      <w:pPr>
        <w:widowControl/>
        <w:spacing w:line="360" w:lineRule="auto"/>
        <w:ind w:firstLineChars="199" w:firstLine="478"/>
        <w:jc w:val="left"/>
        <w:rPr>
          <w:bCs/>
          <w:sz w:val="24"/>
        </w:rPr>
      </w:pPr>
      <w:r>
        <w:rPr>
          <w:rFonts w:hint="eastAsia"/>
          <w:bCs/>
          <w:sz w:val="24"/>
        </w:rPr>
        <w:t>七、实施侧袋机制期间的收益分配</w:t>
      </w:r>
    </w:p>
    <w:p w14:paraId="4DAF905E" w14:textId="77777777" w:rsidR="00EA3159" w:rsidRDefault="00657E3A">
      <w:pPr>
        <w:widowControl/>
        <w:spacing w:line="360" w:lineRule="auto"/>
        <w:ind w:firstLineChars="199" w:firstLine="478"/>
        <w:jc w:val="left"/>
        <w:rPr>
          <w:bCs/>
          <w:sz w:val="24"/>
        </w:rPr>
      </w:pPr>
      <w:r>
        <w:rPr>
          <w:rFonts w:hint="eastAsia"/>
          <w:bCs/>
          <w:sz w:val="24"/>
        </w:rPr>
        <w:t>本基金实施侧袋机制的，侧袋账户不进行收益分配，详见招募说明书的规定。</w:t>
      </w:r>
    </w:p>
    <w:p w14:paraId="6342483A"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09" w:name="_Toc93226150"/>
      <w:bookmarkStart w:id="410" w:name="_Toc92662708"/>
      <w:bookmarkStart w:id="411" w:name="_Toc31736"/>
      <w:bookmarkStart w:id="412" w:name="_Toc28961"/>
      <w:bookmarkStart w:id="413" w:name="_Toc23859"/>
      <w:bookmarkStart w:id="414" w:name="_Toc29695"/>
      <w:bookmarkStart w:id="415" w:name="_Toc397434829"/>
      <w:bookmarkStart w:id="416" w:name="_Toc139991747"/>
      <w:bookmarkStart w:id="417" w:name="_Toc17499"/>
      <w:bookmarkStart w:id="418" w:name="_Toc397435323"/>
      <w:bookmarkStart w:id="419" w:name="_Toc397435733"/>
      <w:bookmarkStart w:id="420" w:name="_Toc397358884"/>
      <w:bookmarkStart w:id="421" w:name="_Toc18747"/>
      <w:bookmarkStart w:id="422" w:name="_Toc21206"/>
      <w:bookmarkStart w:id="423" w:name="_Toc18007"/>
      <w:bookmarkStart w:id="424" w:name="_Toc141703897"/>
      <w:bookmarkStart w:id="425" w:name="_Toc63081379"/>
      <w:bookmarkStart w:id="426" w:name="_Toc1043"/>
      <w:bookmarkStart w:id="427" w:name="_Toc10894"/>
      <w:bookmarkStart w:id="428" w:name="_Toc13255"/>
      <w:bookmarkStart w:id="429" w:name="_Toc12831050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09"/>
      <w:bookmarkEnd w:id="410"/>
      <w:r>
        <w:rPr>
          <w:rFonts w:ascii="Times New Roman"/>
          <w:color w:val="auto"/>
          <w:sz w:val="30"/>
        </w:rPr>
        <w:t>的会计与审计</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0D9D05C" w14:textId="77777777" w:rsidR="00EA3159" w:rsidRDefault="00EA3159">
      <w:pPr>
        <w:spacing w:line="360" w:lineRule="auto"/>
        <w:ind w:firstLineChars="200" w:firstLine="480"/>
        <w:rPr>
          <w:bCs/>
          <w:sz w:val="24"/>
        </w:rPr>
      </w:pPr>
    </w:p>
    <w:p w14:paraId="3F1B137E" w14:textId="77777777" w:rsidR="00EA3159" w:rsidRDefault="00657E3A">
      <w:pPr>
        <w:spacing w:line="360" w:lineRule="auto"/>
        <w:ind w:firstLineChars="200" w:firstLine="480"/>
        <w:rPr>
          <w:bCs/>
          <w:sz w:val="24"/>
        </w:rPr>
      </w:pPr>
      <w:r>
        <w:rPr>
          <w:bCs/>
          <w:sz w:val="24"/>
        </w:rPr>
        <w:t>一、基金会计政策</w:t>
      </w:r>
    </w:p>
    <w:p w14:paraId="0CC799DA" w14:textId="77777777" w:rsidR="00EA3159" w:rsidRDefault="00657E3A">
      <w:pPr>
        <w:spacing w:line="360" w:lineRule="auto"/>
        <w:ind w:firstLineChars="200" w:firstLine="480"/>
        <w:rPr>
          <w:bCs/>
          <w:sz w:val="24"/>
        </w:rPr>
      </w:pPr>
      <w:r>
        <w:rPr>
          <w:bCs/>
          <w:sz w:val="24"/>
        </w:rPr>
        <w:t>1</w:t>
      </w:r>
      <w:r>
        <w:rPr>
          <w:bCs/>
          <w:sz w:val="24"/>
        </w:rPr>
        <w:t>、基金管理人为本基金的基金会计责任方；</w:t>
      </w:r>
    </w:p>
    <w:p w14:paraId="6065ED4D" w14:textId="77777777" w:rsidR="00EA3159" w:rsidRDefault="00657E3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14D8A26" w14:textId="77777777" w:rsidR="00EA3159" w:rsidRDefault="00657E3A">
      <w:pPr>
        <w:spacing w:line="360" w:lineRule="auto"/>
        <w:ind w:firstLineChars="200" w:firstLine="480"/>
        <w:rPr>
          <w:bCs/>
          <w:sz w:val="24"/>
        </w:rPr>
      </w:pPr>
      <w:r>
        <w:rPr>
          <w:bCs/>
          <w:sz w:val="24"/>
        </w:rPr>
        <w:t>3</w:t>
      </w:r>
      <w:r>
        <w:rPr>
          <w:bCs/>
          <w:sz w:val="24"/>
        </w:rPr>
        <w:t>、基金核算以人民币为记账本位币，以人民币元为记账单位；</w:t>
      </w:r>
    </w:p>
    <w:p w14:paraId="56B9B237" w14:textId="77777777" w:rsidR="00EA3159" w:rsidRDefault="00657E3A">
      <w:pPr>
        <w:spacing w:line="360" w:lineRule="auto"/>
        <w:ind w:firstLineChars="200" w:firstLine="480"/>
        <w:rPr>
          <w:bCs/>
          <w:sz w:val="24"/>
        </w:rPr>
      </w:pPr>
      <w:r>
        <w:rPr>
          <w:bCs/>
          <w:sz w:val="24"/>
        </w:rPr>
        <w:t>4</w:t>
      </w:r>
      <w:r>
        <w:rPr>
          <w:bCs/>
          <w:sz w:val="24"/>
        </w:rPr>
        <w:t>、会计制度执行国家有关会计制度；</w:t>
      </w:r>
    </w:p>
    <w:p w14:paraId="2CF6BCBA" w14:textId="77777777" w:rsidR="00EA3159" w:rsidRDefault="00657E3A">
      <w:pPr>
        <w:spacing w:line="360" w:lineRule="auto"/>
        <w:ind w:firstLineChars="200" w:firstLine="480"/>
        <w:rPr>
          <w:bCs/>
          <w:sz w:val="24"/>
        </w:rPr>
      </w:pPr>
      <w:r>
        <w:rPr>
          <w:bCs/>
          <w:sz w:val="24"/>
        </w:rPr>
        <w:t>5</w:t>
      </w:r>
      <w:r>
        <w:rPr>
          <w:bCs/>
          <w:sz w:val="24"/>
        </w:rPr>
        <w:t>、本基金独立建账、独立核算；</w:t>
      </w:r>
    </w:p>
    <w:p w14:paraId="10B2EFC2" w14:textId="77777777" w:rsidR="00EA3159" w:rsidRDefault="00657E3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A4A431" w14:textId="77777777" w:rsidR="00EA3159" w:rsidRDefault="00657E3A">
      <w:pPr>
        <w:spacing w:line="360" w:lineRule="auto"/>
        <w:ind w:firstLineChars="200" w:firstLine="480"/>
        <w:rPr>
          <w:bCs/>
          <w:sz w:val="24"/>
        </w:rPr>
      </w:pPr>
      <w:r>
        <w:rPr>
          <w:bCs/>
          <w:sz w:val="24"/>
        </w:rPr>
        <w:t>7</w:t>
      </w:r>
      <w:r>
        <w:rPr>
          <w:bCs/>
          <w:sz w:val="24"/>
        </w:rPr>
        <w:t>、</w:t>
      </w:r>
      <w:r>
        <w:rPr>
          <w:rFonts w:hint="eastAsia"/>
          <w:bCs/>
          <w:sz w:val="24"/>
        </w:rPr>
        <w:t>基金托管人每月与基金管理人就基金的会计核算、报表编制等进行核对并以双方认可的方式确认</w:t>
      </w:r>
      <w:r>
        <w:rPr>
          <w:bCs/>
          <w:sz w:val="24"/>
        </w:rPr>
        <w:t>。</w:t>
      </w:r>
    </w:p>
    <w:p w14:paraId="363BC6EA" w14:textId="77777777" w:rsidR="00EA3159" w:rsidRDefault="00657E3A">
      <w:pPr>
        <w:spacing w:line="360" w:lineRule="auto"/>
        <w:ind w:firstLineChars="200" w:firstLine="480"/>
        <w:rPr>
          <w:bCs/>
          <w:sz w:val="24"/>
        </w:rPr>
      </w:pPr>
      <w:r>
        <w:rPr>
          <w:bCs/>
          <w:sz w:val="24"/>
        </w:rPr>
        <w:t>二、基金的年度审计</w:t>
      </w:r>
    </w:p>
    <w:p w14:paraId="2E4AD40E" w14:textId="3F8D7077" w:rsidR="00EA3159" w:rsidRDefault="00657E3A">
      <w:pPr>
        <w:spacing w:line="360" w:lineRule="auto"/>
        <w:ind w:firstLineChars="200" w:firstLine="480"/>
        <w:rPr>
          <w:bCs/>
          <w:sz w:val="24"/>
        </w:rPr>
      </w:pPr>
      <w:r>
        <w:rPr>
          <w:bCs/>
          <w:sz w:val="24"/>
        </w:rPr>
        <w:t>1</w:t>
      </w:r>
      <w:r>
        <w:rPr>
          <w:bCs/>
          <w:sz w:val="24"/>
        </w:rPr>
        <w:t>、基金管理人聘请与基金管理人、基金托管人相互独立的</w:t>
      </w:r>
      <w:r w:rsidR="00C17FA5">
        <w:rPr>
          <w:rFonts w:hint="eastAsia"/>
          <w:bCs/>
          <w:sz w:val="24"/>
        </w:rPr>
        <w:t>、</w:t>
      </w:r>
      <w:r>
        <w:rPr>
          <w:rFonts w:hint="eastAsia"/>
          <w:bCs/>
          <w:sz w:val="24"/>
        </w:rPr>
        <w:t>符合《中华人民共和国证券法》规定</w:t>
      </w:r>
      <w:r>
        <w:rPr>
          <w:bCs/>
          <w:sz w:val="24"/>
        </w:rPr>
        <w:t>的会计师事务所及其注册会计师对本基金的年度财务报表进行审计。</w:t>
      </w:r>
    </w:p>
    <w:p w14:paraId="07B5D6C9" w14:textId="77777777" w:rsidR="00EA3159" w:rsidRDefault="00657E3A">
      <w:pPr>
        <w:spacing w:line="360" w:lineRule="auto"/>
        <w:ind w:firstLineChars="200" w:firstLine="480"/>
        <w:rPr>
          <w:bCs/>
          <w:sz w:val="24"/>
        </w:rPr>
      </w:pPr>
      <w:r>
        <w:rPr>
          <w:bCs/>
          <w:sz w:val="24"/>
        </w:rPr>
        <w:t>2</w:t>
      </w:r>
      <w:r>
        <w:rPr>
          <w:bCs/>
          <w:sz w:val="24"/>
        </w:rPr>
        <w:t>、会计师事务所更换经办注册会计师，应事先征得基金管理人同意。</w:t>
      </w:r>
    </w:p>
    <w:p w14:paraId="65FD8B40"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基金管理人认为有充足理由更换会计师事务所，须通报基金托管人。更换会计师事务所需按照《信息披露办法》的有关规定在规定媒介公告</w:t>
      </w:r>
      <w:r>
        <w:rPr>
          <w:bCs/>
          <w:sz w:val="24"/>
        </w:rPr>
        <w:t>。</w:t>
      </w:r>
    </w:p>
    <w:p w14:paraId="4AD3F2DC"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430" w:name="_Toc92662709"/>
      <w:bookmarkStart w:id="431" w:name="_Toc93226151"/>
      <w:bookmarkStart w:id="432" w:name="_Toc11049"/>
      <w:bookmarkStart w:id="433" w:name="_Toc1173"/>
      <w:bookmarkStart w:id="434" w:name="_Toc3056"/>
      <w:bookmarkStart w:id="435" w:name="_Toc128310501"/>
      <w:bookmarkStart w:id="436" w:name="_Toc63081380"/>
      <w:bookmarkStart w:id="437" w:name="_Toc397434830"/>
      <w:bookmarkStart w:id="438" w:name="_Toc11802"/>
      <w:bookmarkStart w:id="439" w:name="_Toc141703898"/>
      <w:bookmarkStart w:id="440" w:name="_Toc397435324"/>
      <w:bookmarkStart w:id="441" w:name="_Toc12028"/>
      <w:bookmarkStart w:id="442" w:name="_Toc139991748"/>
      <w:bookmarkStart w:id="443" w:name="_Toc8512"/>
      <w:bookmarkStart w:id="444" w:name="_Toc397435734"/>
      <w:bookmarkStart w:id="445" w:name="_Toc1421"/>
      <w:bookmarkStart w:id="446" w:name="_Toc193"/>
      <w:bookmarkStart w:id="447" w:name="_Toc29289"/>
      <w:bookmarkStart w:id="448" w:name="_Toc21351"/>
      <w:bookmarkStart w:id="449" w:name="_Toc31866"/>
      <w:bookmarkStart w:id="450" w:name="_Toc397358885"/>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30"/>
      <w:bookmarkEnd w:id="431"/>
      <w:r>
        <w:rPr>
          <w:rFonts w:ascii="Times New Roman"/>
          <w:color w:val="auto"/>
          <w:sz w:val="30"/>
        </w:rPr>
        <w:t>的信息披露</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018CF3E" w14:textId="77777777" w:rsidR="00EA3159" w:rsidRDefault="00EA3159">
      <w:pPr>
        <w:spacing w:line="360" w:lineRule="auto"/>
        <w:ind w:firstLineChars="200" w:firstLine="480"/>
        <w:rPr>
          <w:bCs/>
          <w:sz w:val="24"/>
        </w:rPr>
      </w:pPr>
    </w:p>
    <w:p w14:paraId="12D357E4" w14:textId="77777777" w:rsidR="00EA3159" w:rsidRDefault="00657E3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50DF7B8D" w14:textId="77777777" w:rsidR="00EA3159" w:rsidRDefault="00657E3A">
      <w:pPr>
        <w:spacing w:line="360" w:lineRule="auto"/>
        <w:ind w:firstLineChars="200" w:firstLine="480"/>
        <w:rPr>
          <w:bCs/>
          <w:sz w:val="24"/>
        </w:rPr>
      </w:pPr>
      <w:r>
        <w:rPr>
          <w:bCs/>
          <w:sz w:val="24"/>
        </w:rPr>
        <w:t>二、信息披露义务人</w:t>
      </w:r>
    </w:p>
    <w:p w14:paraId="2893B321" w14:textId="77777777" w:rsidR="00EA3159" w:rsidRDefault="00657E3A">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Pr>
          <w:bCs/>
          <w:sz w:val="24"/>
        </w:rPr>
        <w:t>。</w:t>
      </w:r>
    </w:p>
    <w:p w14:paraId="454BC9D6" w14:textId="3B4CBF19" w:rsidR="00EA3159" w:rsidRDefault="00657E3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078AF036" w14:textId="77777777" w:rsidR="00EA3159" w:rsidRDefault="00657E3A">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82DF672" w14:textId="77777777" w:rsidR="00EA3159" w:rsidRDefault="00657E3A">
      <w:pPr>
        <w:spacing w:line="360" w:lineRule="auto"/>
        <w:ind w:firstLineChars="200" w:firstLine="480"/>
        <w:rPr>
          <w:bCs/>
          <w:sz w:val="24"/>
        </w:rPr>
      </w:pPr>
      <w:r>
        <w:rPr>
          <w:bCs/>
          <w:sz w:val="24"/>
        </w:rPr>
        <w:t>三、本基金信息披露义务人承诺公开披露的基金信息，不得有下列行为：</w:t>
      </w:r>
    </w:p>
    <w:p w14:paraId="16546169" w14:textId="77777777" w:rsidR="00EA3159" w:rsidRDefault="00657E3A">
      <w:pPr>
        <w:spacing w:line="360" w:lineRule="auto"/>
        <w:ind w:firstLineChars="200" w:firstLine="480"/>
        <w:rPr>
          <w:bCs/>
          <w:sz w:val="24"/>
        </w:rPr>
      </w:pPr>
      <w:r>
        <w:rPr>
          <w:bCs/>
          <w:sz w:val="24"/>
        </w:rPr>
        <w:t>1</w:t>
      </w:r>
      <w:r>
        <w:rPr>
          <w:bCs/>
          <w:sz w:val="24"/>
        </w:rPr>
        <w:t>、虚假记载、误导性陈述或者重大遗漏；</w:t>
      </w:r>
    </w:p>
    <w:p w14:paraId="3E29C57F" w14:textId="77777777" w:rsidR="00EA3159" w:rsidRDefault="00657E3A">
      <w:pPr>
        <w:spacing w:line="360" w:lineRule="auto"/>
        <w:ind w:firstLineChars="200" w:firstLine="480"/>
        <w:rPr>
          <w:bCs/>
          <w:sz w:val="24"/>
        </w:rPr>
      </w:pPr>
      <w:r>
        <w:rPr>
          <w:bCs/>
          <w:sz w:val="24"/>
        </w:rPr>
        <w:t>2</w:t>
      </w:r>
      <w:r>
        <w:rPr>
          <w:bCs/>
          <w:sz w:val="24"/>
        </w:rPr>
        <w:t>、对证券投资业绩进行预测；</w:t>
      </w:r>
    </w:p>
    <w:p w14:paraId="638A767F" w14:textId="77777777" w:rsidR="00EA3159" w:rsidRDefault="00657E3A">
      <w:pPr>
        <w:spacing w:line="360" w:lineRule="auto"/>
        <w:ind w:firstLineChars="200" w:firstLine="480"/>
        <w:rPr>
          <w:bCs/>
          <w:sz w:val="24"/>
        </w:rPr>
      </w:pPr>
      <w:r>
        <w:rPr>
          <w:bCs/>
          <w:sz w:val="24"/>
        </w:rPr>
        <w:t>3</w:t>
      </w:r>
      <w:r>
        <w:rPr>
          <w:bCs/>
          <w:sz w:val="24"/>
        </w:rPr>
        <w:t>、违规承诺收益或者承担损失；</w:t>
      </w:r>
    </w:p>
    <w:p w14:paraId="51F0CC6A" w14:textId="77777777" w:rsidR="00EA3159" w:rsidRDefault="00657E3A">
      <w:pPr>
        <w:spacing w:line="360" w:lineRule="auto"/>
        <w:ind w:firstLineChars="200" w:firstLine="480"/>
        <w:rPr>
          <w:bCs/>
          <w:sz w:val="24"/>
        </w:rPr>
      </w:pPr>
      <w:r>
        <w:rPr>
          <w:bCs/>
          <w:sz w:val="24"/>
        </w:rPr>
        <w:t>4</w:t>
      </w:r>
      <w:r>
        <w:rPr>
          <w:bCs/>
          <w:sz w:val="24"/>
        </w:rPr>
        <w:t>、诋毁其他基金管理人、基金托管人或者基金销售机构；</w:t>
      </w:r>
    </w:p>
    <w:p w14:paraId="1DDED607" w14:textId="0A4BEF7D" w:rsidR="00EA3159" w:rsidRDefault="00657E3A">
      <w:pPr>
        <w:spacing w:line="360" w:lineRule="auto"/>
        <w:ind w:firstLineChars="200" w:firstLine="480"/>
        <w:rPr>
          <w:bCs/>
          <w:sz w:val="24"/>
        </w:rPr>
      </w:pPr>
      <w:r>
        <w:rPr>
          <w:bCs/>
          <w:sz w:val="24"/>
        </w:rPr>
        <w:t>5</w:t>
      </w:r>
      <w:r>
        <w:rPr>
          <w:bCs/>
          <w:sz w:val="24"/>
        </w:rPr>
        <w:t>、登载任何自然人、法人</w:t>
      </w:r>
      <w:r w:rsidR="00214C47">
        <w:rPr>
          <w:rFonts w:hint="eastAsia"/>
          <w:bCs/>
          <w:sz w:val="24"/>
        </w:rPr>
        <w:t>或</w:t>
      </w:r>
      <w:r>
        <w:rPr>
          <w:rFonts w:hint="eastAsia"/>
          <w:bCs/>
          <w:sz w:val="24"/>
        </w:rPr>
        <w:t>非法人</w:t>
      </w:r>
      <w:r>
        <w:rPr>
          <w:bCs/>
          <w:sz w:val="24"/>
        </w:rPr>
        <w:t>组织的祝贺性、恭维性或推荐性的文字；</w:t>
      </w:r>
    </w:p>
    <w:p w14:paraId="08C58404" w14:textId="77777777" w:rsidR="00EA3159" w:rsidRDefault="00657E3A">
      <w:pPr>
        <w:spacing w:line="360" w:lineRule="auto"/>
        <w:ind w:firstLineChars="200" w:firstLine="480"/>
        <w:rPr>
          <w:bCs/>
          <w:sz w:val="24"/>
        </w:rPr>
      </w:pPr>
      <w:r>
        <w:rPr>
          <w:bCs/>
          <w:sz w:val="24"/>
        </w:rPr>
        <w:t>6</w:t>
      </w:r>
      <w:r>
        <w:rPr>
          <w:bCs/>
          <w:sz w:val="24"/>
        </w:rPr>
        <w:t>、中国证监会禁止的其他行为。</w:t>
      </w:r>
    </w:p>
    <w:p w14:paraId="1C664D25" w14:textId="77777777" w:rsidR="00EA3159" w:rsidRDefault="00657E3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1BAA470E" w14:textId="77777777" w:rsidR="00EA3159" w:rsidRDefault="00657E3A">
      <w:pPr>
        <w:spacing w:line="360" w:lineRule="auto"/>
        <w:ind w:firstLineChars="200" w:firstLine="480"/>
        <w:rPr>
          <w:bCs/>
          <w:sz w:val="24"/>
        </w:rPr>
      </w:pPr>
      <w:r>
        <w:rPr>
          <w:bCs/>
          <w:sz w:val="24"/>
        </w:rPr>
        <w:t>本基金公开披露的信息采用阿拉伯数字；除特别说明外，货币单位为人民币元。</w:t>
      </w:r>
    </w:p>
    <w:p w14:paraId="6E74A9EB" w14:textId="77777777" w:rsidR="00EA3159" w:rsidRDefault="00657E3A">
      <w:pPr>
        <w:spacing w:line="360" w:lineRule="auto"/>
        <w:ind w:firstLineChars="200" w:firstLine="480"/>
        <w:rPr>
          <w:bCs/>
          <w:sz w:val="24"/>
        </w:rPr>
      </w:pPr>
      <w:r>
        <w:rPr>
          <w:bCs/>
          <w:sz w:val="24"/>
        </w:rPr>
        <w:lastRenderedPageBreak/>
        <w:t>五、公开披露的基金信息</w:t>
      </w:r>
    </w:p>
    <w:p w14:paraId="0CA7814E" w14:textId="77777777" w:rsidR="00EA3159" w:rsidRDefault="00657E3A">
      <w:pPr>
        <w:spacing w:line="360" w:lineRule="auto"/>
        <w:ind w:firstLineChars="200" w:firstLine="480"/>
        <w:rPr>
          <w:bCs/>
          <w:sz w:val="24"/>
        </w:rPr>
      </w:pPr>
      <w:r>
        <w:rPr>
          <w:bCs/>
          <w:sz w:val="24"/>
        </w:rPr>
        <w:t>公开披露的基金信息包括：</w:t>
      </w:r>
    </w:p>
    <w:p w14:paraId="1118343A" w14:textId="77777777" w:rsidR="00EA3159" w:rsidRDefault="00657E3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689852F5" w14:textId="77777777" w:rsidR="00EA3159" w:rsidRDefault="00657E3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投资者</w:t>
      </w:r>
      <w:r>
        <w:rPr>
          <w:bCs/>
          <w:sz w:val="24"/>
        </w:rPr>
        <w:t>重大利益的事项的法律文件。</w:t>
      </w:r>
    </w:p>
    <w:p w14:paraId="36B3828E" w14:textId="77777777" w:rsidR="00EA3159" w:rsidRDefault="00657E3A">
      <w:pPr>
        <w:spacing w:line="360" w:lineRule="auto"/>
        <w:ind w:firstLineChars="200" w:firstLine="480"/>
        <w:rPr>
          <w:bCs/>
          <w:sz w:val="24"/>
        </w:rPr>
      </w:pPr>
      <w:r>
        <w:rPr>
          <w:bCs/>
          <w:sz w:val="24"/>
        </w:rPr>
        <w:t>2</w:t>
      </w:r>
      <w:r>
        <w:rPr>
          <w:bCs/>
          <w:sz w:val="24"/>
        </w:rPr>
        <w:t>、</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1FA45D9A" w14:textId="77777777" w:rsidR="00EA3159" w:rsidRDefault="00657E3A">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7FA79284" w14:textId="77777777" w:rsidR="00EA3159" w:rsidRDefault="00657E3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AACCD49" w14:textId="372A33D7" w:rsidR="00EA3159" w:rsidRDefault="00657E3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 w:val="24"/>
        </w:rPr>
        <w:t>。</w:t>
      </w:r>
    </w:p>
    <w:p w14:paraId="324C42C3" w14:textId="77777777" w:rsidR="00EA3159" w:rsidRDefault="00657E3A">
      <w:pPr>
        <w:spacing w:line="360" w:lineRule="auto"/>
        <w:ind w:firstLineChars="200" w:firstLine="480"/>
        <w:rPr>
          <w:bCs/>
          <w:sz w:val="24"/>
        </w:rPr>
      </w:pPr>
      <w:r>
        <w:rPr>
          <w:bCs/>
          <w:sz w:val="24"/>
        </w:rPr>
        <w:t>（二）基金份额发售公告</w:t>
      </w:r>
    </w:p>
    <w:p w14:paraId="32A9F321" w14:textId="77777777" w:rsidR="00EA3159" w:rsidRDefault="00657E3A">
      <w:pPr>
        <w:spacing w:line="360" w:lineRule="auto"/>
        <w:ind w:firstLineChars="200" w:firstLine="480"/>
        <w:rPr>
          <w:bCs/>
          <w:sz w:val="24"/>
        </w:rPr>
      </w:pPr>
      <w:r>
        <w:rPr>
          <w:rFonts w:hint="eastAsia"/>
          <w:bCs/>
          <w:sz w:val="24"/>
        </w:rPr>
        <w:t>基金管理人应当就基金份额发售的具体事宜编制基金份额发售公告，并在基金份额发售的三日前登载于规定媒介上</w:t>
      </w:r>
      <w:r>
        <w:rPr>
          <w:bCs/>
          <w:sz w:val="24"/>
        </w:rPr>
        <w:t>。</w:t>
      </w:r>
    </w:p>
    <w:p w14:paraId="3CE10CFC" w14:textId="77777777" w:rsidR="00EA3159" w:rsidRDefault="00657E3A">
      <w:pPr>
        <w:spacing w:line="360" w:lineRule="auto"/>
        <w:ind w:firstLineChars="200" w:firstLine="480"/>
        <w:rPr>
          <w:bCs/>
          <w:sz w:val="24"/>
        </w:rPr>
      </w:pPr>
      <w:r>
        <w:rPr>
          <w:bCs/>
          <w:sz w:val="24"/>
        </w:rPr>
        <w:lastRenderedPageBreak/>
        <w:t>（三）基金合同生效公告</w:t>
      </w:r>
    </w:p>
    <w:p w14:paraId="20BBEAC7" w14:textId="44D4D2EC" w:rsidR="00EA3159" w:rsidRDefault="00657E3A">
      <w:pPr>
        <w:spacing w:line="360" w:lineRule="auto"/>
        <w:ind w:firstLineChars="200" w:firstLine="480"/>
        <w:rPr>
          <w:bCs/>
          <w:sz w:val="24"/>
        </w:rPr>
      </w:pPr>
      <w:r>
        <w:rPr>
          <w:bCs/>
          <w:sz w:val="24"/>
        </w:rPr>
        <w:t>基金管理人应当在</w:t>
      </w:r>
      <w:r w:rsidR="00B0159E">
        <w:rPr>
          <w:rFonts w:hint="eastAsia"/>
          <w:bCs/>
          <w:sz w:val="24"/>
        </w:rPr>
        <w:t>基金合同生效</w:t>
      </w:r>
      <w:r>
        <w:rPr>
          <w:bCs/>
          <w:sz w:val="24"/>
        </w:rPr>
        <w:t>的次日在规定媒介上登载基金合同生效公告。</w:t>
      </w:r>
    </w:p>
    <w:p w14:paraId="642A95DA" w14:textId="77777777" w:rsidR="00EA3159" w:rsidRDefault="00657E3A">
      <w:pPr>
        <w:spacing w:line="360" w:lineRule="auto"/>
        <w:ind w:firstLineChars="200" w:firstLine="480"/>
        <w:rPr>
          <w:bCs/>
          <w:sz w:val="24"/>
        </w:rPr>
      </w:pPr>
      <w:r>
        <w:rPr>
          <w:rFonts w:hint="eastAsia"/>
          <w:bCs/>
          <w:sz w:val="24"/>
        </w:rPr>
        <w:t>基金合同生效公告中应说明基金募集情况及基金管理人、基金管理人股东、基金管理人高级管理人员、基金经理等人员持有的基金份额、承诺持有的期限等情况。</w:t>
      </w:r>
    </w:p>
    <w:p w14:paraId="50C3C9ED" w14:textId="77777777" w:rsidR="00EA3159" w:rsidRDefault="00657E3A">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各类基金份额的基金净值信息</w:t>
      </w:r>
    </w:p>
    <w:p w14:paraId="02265B00" w14:textId="77777777" w:rsidR="00EA3159" w:rsidRDefault="00657E3A">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147DB092" w14:textId="77777777" w:rsidR="00EA3159" w:rsidRDefault="00657E3A">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34EB92E8" w14:textId="77777777" w:rsidR="00EA3159" w:rsidRDefault="00657E3A">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4C6F8BCC" w14:textId="77777777" w:rsidR="00EA3159" w:rsidRDefault="00657E3A">
      <w:pPr>
        <w:spacing w:line="360" w:lineRule="auto"/>
        <w:ind w:firstLineChars="200" w:firstLine="480"/>
        <w:rPr>
          <w:bCs/>
          <w:sz w:val="24"/>
        </w:rPr>
      </w:pPr>
      <w:r>
        <w:rPr>
          <w:rFonts w:hint="eastAsia"/>
          <w:bCs/>
          <w:sz w:val="24"/>
        </w:rPr>
        <w:t>遇特殊情况，经履行适当程序，可以适当延迟计算或公告。</w:t>
      </w:r>
    </w:p>
    <w:p w14:paraId="6E52EFD1" w14:textId="77777777" w:rsidR="00EA3159" w:rsidRDefault="00657E3A">
      <w:pPr>
        <w:spacing w:line="360" w:lineRule="auto"/>
        <w:ind w:firstLineChars="200" w:firstLine="480"/>
        <w:rPr>
          <w:bCs/>
          <w:sz w:val="24"/>
        </w:rPr>
      </w:pPr>
      <w:r>
        <w:rPr>
          <w:bCs/>
          <w:sz w:val="24"/>
        </w:rPr>
        <w:t>（</w:t>
      </w:r>
      <w:r>
        <w:rPr>
          <w:rFonts w:hint="eastAsia"/>
          <w:bCs/>
          <w:sz w:val="24"/>
        </w:rPr>
        <w:t>五</w:t>
      </w:r>
      <w:r>
        <w:rPr>
          <w:bCs/>
          <w:sz w:val="24"/>
        </w:rPr>
        <w:t>）各类基金份额申购、赎回价格</w:t>
      </w:r>
    </w:p>
    <w:p w14:paraId="7EC7158A" w14:textId="77777777" w:rsidR="00EA3159" w:rsidRDefault="00657E3A">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w:t>
      </w:r>
      <w:r>
        <w:rPr>
          <w:rFonts w:hint="eastAsia"/>
          <w:bCs/>
          <w:sz w:val="24"/>
        </w:rPr>
        <w:t>投资者</w:t>
      </w:r>
      <w:r>
        <w:rPr>
          <w:bCs/>
          <w:sz w:val="24"/>
        </w:rPr>
        <w:t>能够在基金</w:t>
      </w:r>
      <w:r>
        <w:rPr>
          <w:rFonts w:hint="eastAsia"/>
          <w:bCs/>
          <w:sz w:val="24"/>
        </w:rPr>
        <w:t>销售机构网站或营业网点</w:t>
      </w:r>
      <w:r>
        <w:rPr>
          <w:bCs/>
          <w:sz w:val="24"/>
        </w:rPr>
        <w:t>查阅或者复制前述信息资料。</w:t>
      </w:r>
    </w:p>
    <w:p w14:paraId="36924FA3" w14:textId="77777777" w:rsidR="00EA3159" w:rsidRDefault="00657E3A">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2605E779" w14:textId="77777777" w:rsidR="00EA3159" w:rsidRDefault="00657E3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4B8DDCD5" w14:textId="77777777" w:rsidR="00EA3159" w:rsidRDefault="00657E3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1C5DA2FC" w14:textId="77777777" w:rsidR="00EA3159" w:rsidRDefault="00657E3A">
      <w:pPr>
        <w:spacing w:line="360" w:lineRule="auto"/>
        <w:ind w:firstLineChars="200" w:firstLine="480"/>
        <w:rPr>
          <w:bCs/>
          <w:sz w:val="24"/>
        </w:rPr>
      </w:pPr>
      <w:r>
        <w:rPr>
          <w:bCs/>
          <w:sz w:val="24"/>
        </w:rPr>
        <w:t>基金管理人应当在季度结束之日起</w:t>
      </w:r>
      <w:r>
        <w:rPr>
          <w:rFonts w:hint="eastAsia"/>
          <w:bCs/>
          <w:sz w:val="24"/>
        </w:rPr>
        <w:t>十五</w:t>
      </w:r>
      <w:r>
        <w:rPr>
          <w:bCs/>
          <w:sz w:val="24"/>
        </w:rPr>
        <w:t>个工作日内，编制完成基金季度报告，</w:t>
      </w:r>
      <w:r>
        <w:rPr>
          <w:bCs/>
          <w:sz w:val="24"/>
        </w:rPr>
        <w:lastRenderedPageBreak/>
        <w:t>将季度报告登载在规定网站上</w:t>
      </w:r>
      <w:r>
        <w:rPr>
          <w:rFonts w:hint="eastAsia"/>
          <w:bCs/>
          <w:sz w:val="24"/>
        </w:rPr>
        <w:t>，</w:t>
      </w:r>
      <w:r>
        <w:rPr>
          <w:bCs/>
          <w:sz w:val="24"/>
        </w:rPr>
        <w:t>并将季度报告提示性公告登载在规定报刊上。</w:t>
      </w:r>
    </w:p>
    <w:p w14:paraId="4F425B96" w14:textId="77777777" w:rsidR="00EA3159" w:rsidRDefault="00657E3A">
      <w:pPr>
        <w:spacing w:line="360" w:lineRule="auto"/>
        <w:ind w:firstLineChars="200" w:firstLine="480"/>
        <w:rPr>
          <w:bCs/>
          <w:sz w:val="24"/>
        </w:rPr>
      </w:pPr>
      <w:r>
        <w:rPr>
          <w:bCs/>
          <w:sz w:val="24"/>
        </w:rPr>
        <w:t>基金合同生效不足</w:t>
      </w:r>
      <w:r>
        <w:rPr>
          <w:rFonts w:hint="eastAsia"/>
          <w:bCs/>
          <w:sz w:val="24"/>
        </w:rPr>
        <w:t>2</w:t>
      </w:r>
      <w:r>
        <w:rPr>
          <w:bCs/>
          <w:sz w:val="24"/>
        </w:rPr>
        <w:t>个月的，基金管理人可以不编制当期季度报告、</w:t>
      </w:r>
      <w:r>
        <w:rPr>
          <w:rFonts w:hint="eastAsia"/>
          <w:bCs/>
          <w:sz w:val="24"/>
        </w:rPr>
        <w:t>中期</w:t>
      </w:r>
      <w:r>
        <w:rPr>
          <w:bCs/>
          <w:sz w:val="24"/>
        </w:rPr>
        <w:t>报告或者年度报告。</w:t>
      </w:r>
    </w:p>
    <w:p w14:paraId="3FC0729E" w14:textId="77777777" w:rsidR="00EA3159" w:rsidRDefault="00657E3A">
      <w:pPr>
        <w:spacing w:line="360" w:lineRule="auto"/>
        <w:ind w:firstLineChars="200" w:firstLine="480"/>
        <w:rPr>
          <w:bCs/>
          <w:sz w:val="24"/>
        </w:rPr>
      </w:pPr>
      <w:r>
        <w:rPr>
          <w:rFonts w:hint="eastAsia"/>
          <w:bCs/>
          <w:sz w:val="24"/>
        </w:rPr>
        <w:t>基金管理人应当按照相关法律的规定和监管机构的要求，在年度报告、中期报告、季度报告中分别披露基金管理人固有资金、基金管理人高级管理人员、基金经理等人员以及基金管理人股东持有本基金的份额、期限及期间的变动情况。</w:t>
      </w:r>
    </w:p>
    <w:p w14:paraId="54F9EB2B" w14:textId="77777777" w:rsidR="00EA3159" w:rsidRDefault="00657E3A">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0259AA4" w14:textId="7C16F12A" w:rsidR="00F2681C" w:rsidRDefault="00657E3A">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DEED676" w14:textId="054B5DE9" w:rsidR="008E28BA" w:rsidRDefault="008E28BA">
      <w:pPr>
        <w:spacing w:line="360" w:lineRule="auto"/>
        <w:ind w:firstLineChars="200" w:firstLine="480"/>
        <w:rPr>
          <w:bCs/>
          <w:sz w:val="24"/>
        </w:rPr>
      </w:pPr>
      <w:r>
        <w:rPr>
          <w:rFonts w:hint="eastAsia"/>
          <w:bCs/>
          <w:sz w:val="24"/>
        </w:rPr>
        <w:t>法律法规或中国证监会另有规定的，从其规定。</w:t>
      </w:r>
    </w:p>
    <w:p w14:paraId="5E687DA0" w14:textId="77777777" w:rsidR="00EA3159" w:rsidRDefault="00657E3A">
      <w:pPr>
        <w:spacing w:line="360" w:lineRule="auto"/>
        <w:ind w:firstLineChars="200" w:firstLine="480"/>
        <w:rPr>
          <w:bCs/>
          <w:sz w:val="24"/>
        </w:rPr>
      </w:pPr>
      <w:r>
        <w:rPr>
          <w:bCs/>
          <w:sz w:val="24"/>
        </w:rPr>
        <w:t>（</w:t>
      </w:r>
      <w:r>
        <w:rPr>
          <w:rFonts w:hint="eastAsia"/>
          <w:bCs/>
          <w:sz w:val="24"/>
        </w:rPr>
        <w:t>七</w:t>
      </w:r>
      <w:r>
        <w:rPr>
          <w:bCs/>
          <w:sz w:val="24"/>
        </w:rPr>
        <w:t>）临时报告</w:t>
      </w:r>
    </w:p>
    <w:p w14:paraId="69A8395E" w14:textId="77777777" w:rsidR="00EA3159" w:rsidRDefault="00657E3A">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r>
        <w:rPr>
          <w:bCs/>
          <w:sz w:val="24"/>
        </w:rPr>
        <w:t>。</w:t>
      </w:r>
    </w:p>
    <w:p w14:paraId="75ADA79B" w14:textId="77777777" w:rsidR="00EA3159" w:rsidRDefault="00657E3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203EB0F" w14:textId="77777777" w:rsidR="00EA3159" w:rsidRDefault="00657E3A">
      <w:pPr>
        <w:spacing w:line="360" w:lineRule="auto"/>
        <w:ind w:firstLineChars="200" w:firstLine="480"/>
        <w:rPr>
          <w:bCs/>
          <w:sz w:val="24"/>
        </w:rPr>
      </w:pPr>
      <w:r>
        <w:rPr>
          <w:bCs/>
          <w:sz w:val="24"/>
        </w:rPr>
        <w:t>1</w:t>
      </w:r>
      <w:r>
        <w:rPr>
          <w:bCs/>
          <w:sz w:val="24"/>
        </w:rPr>
        <w:t>、基金份额持有人大会的召开及决定的事项；</w:t>
      </w:r>
    </w:p>
    <w:p w14:paraId="0B5D5AC5" w14:textId="77777777" w:rsidR="00EA3159" w:rsidRDefault="00657E3A">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76FF383" w14:textId="77777777" w:rsidR="00EA3159" w:rsidRDefault="00657E3A">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CDDA80E" w14:textId="77777777" w:rsidR="00EA3159" w:rsidRDefault="00657E3A">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E84F528" w14:textId="77777777" w:rsidR="00EA3159" w:rsidRDefault="00657E3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DBDD1BA" w14:textId="77777777" w:rsidR="00EA3159" w:rsidRDefault="00657E3A">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2623B060" w14:textId="77777777" w:rsidR="00EA3159" w:rsidRDefault="00657E3A">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42322A9E" w14:textId="77777777" w:rsidR="00EA3159" w:rsidRDefault="00657E3A">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1999BDC7" w14:textId="77777777" w:rsidR="00EA3159" w:rsidRDefault="00657E3A">
      <w:pPr>
        <w:spacing w:line="360" w:lineRule="auto"/>
        <w:ind w:firstLineChars="200" w:firstLine="480"/>
        <w:rPr>
          <w:bCs/>
          <w:sz w:val="24"/>
        </w:rPr>
      </w:pPr>
      <w:r>
        <w:rPr>
          <w:rFonts w:hint="eastAsia"/>
          <w:bCs/>
          <w:sz w:val="24"/>
        </w:rPr>
        <w:lastRenderedPageBreak/>
        <w:t>9</w:t>
      </w:r>
      <w:r>
        <w:rPr>
          <w:bCs/>
          <w:sz w:val="24"/>
        </w:rPr>
        <w:t>、基金管理人的</w:t>
      </w:r>
      <w:r>
        <w:rPr>
          <w:rFonts w:hint="eastAsia"/>
          <w:bCs/>
          <w:sz w:val="24"/>
        </w:rPr>
        <w:t>高级管理人员、基金经理</w:t>
      </w:r>
      <w:r>
        <w:rPr>
          <w:bCs/>
          <w:sz w:val="24"/>
        </w:rPr>
        <w:t>和基金托管人专门基金托管部门负责人发生变动；</w:t>
      </w:r>
    </w:p>
    <w:p w14:paraId="3A122E9F" w14:textId="77777777" w:rsidR="00EA3159" w:rsidRDefault="00657E3A">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66934D7F" w14:textId="77777777" w:rsidR="00EA3159" w:rsidRDefault="00657E3A">
      <w:pPr>
        <w:spacing w:line="360" w:lineRule="auto"/>
        <w:ind w:firstLineChars="200" w:firstLine="480"/>
        <w:rPr>
          <w:bCs/>
          <w:sz w:val="24"/>
        </w:rPr>
      </w:pPr>
      <w:r>
        <w:rPr>
          <w:bCs/>
          <w:sz w:val="24"/>
        </w:rPr>
        <w:t>1</w:t>
      </w:r>
      <w:r>
        <w:rPr>
          <w:rFonts w:hint="eastAsia"/>
          <w:bCs/>
          <w:sz w:val="24"/>
        </w:rPr>
        <w:t>1</w:t>
      </w:r>
      <w:r>
        <w:rPr>
          <w:bCs/>
          <w:sz w:val="24"/>
        </w:rPr>
        <w:t>、涉及基金财产、</w:t>
      </w:r>
      <w:r>
        <w:rPr>
          <w:rFonts w:hint="eastAsia"/>
          <w:bCs/>
          <w:sz w:val="24"/>
        </w:rPr>
        <w:t>基金管理业务、</w:t>
      </w:r>
      <w:r>
        <w:rPr>
          <w:bCs/>
          <w:sz w:val="24"/>
        </w:rPr>
        <w:t>基金托管业务的诉讼或仲裁；</w:t>
      </w:r>
    </w:p>
    <w:p w14:paraId="3C10E2C5" w14:textId="77777777" w:rsidR="00EA3159" w:rsidRDefault="00657E3A">
      <w:pPr>
        <w:spacing w:line="360" w:lineRule="auto"/>
        <w:ind w:firstLineChars="200" w:firstLine="480"/>
        <w:rPr>
          <w:bCs/>
          <w:sz w:val="24"/>
        </w:rPr>
      </w:pPr>
      <w:r>
        <w:rPr>
          <w:bCs/>
          <w:sz w:val="24"/>
        </w:rPr>
        <w:t>1</w:t>
      </w:r>
      <w:r>
        <w:rPr>
          <w:rFonts w:hint="eastAsia"/>
          <w:bCs/>
          <w:sz w:val="24"/>
        </w:rPr>
        <w:t>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D86D0A" w14:textId="77777777" w:rsidR="00EA3159" w:rsidRDefault="00657E3A">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r>
        <w:rPr>
          <w:bCs/>
          <w:sz w:val="24"/>
        </w:rPr>
        <w:tab/>
      </w:r>
    </w:p>
    <w:p w14:paraId="7FDC11CA" w14:textId="77777777" w:rsidR="00EA3159" w:rsidRDefault="00657E3A">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38A367A5" w14:textId="77777777" w:rsidR="00EA3159" w:rsidRDefault="00657E3A">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6FCC091E" w14:textId="77777777" w:rsidR="00EA3159" w:rsidRDefault="00657E3A">
      <w:pPr>
        <w:spacing w:line="360" w:lineRule="auto"/>
        <w:ind w:firstLineChars="200" w:firstLine="480"/>
        <w:rPr>
          <w:bCs/>
          <w:sz w:val="24"/>
        </w:rPr>
      </w:pPr>
      <w:r>
        <w:rPr>
          <w:bCs/>
          <w:sz w:val="24"/>
        </w:rPr>
        <w:t>1</w:t>
      </w:r>
      <w:r>
        <w:rPr>
          <w:rFonts w:hint="eastAsia"/>
          <w:bCs/>
          <w:sz w:val="24"/>
        </w:rPr>
        <w:t>6</w:t>
      </w:r>
      <w:r>
        <w:rPr>
          <w:bCs/>
          <w:sz w:val="24"/>
        </w:rPr>
        <w:t>、任一类基金份额净值估值错误达该类基金份额净值百分之零点五；</w:t>
      </w:r>
    </w:p>
    <w:p w14:paraId="0186BE7C" w14:textId="77777777" w:rsidR="00EA3159" w:rsidRDefault="00657E3A">
      <w:pPr>
        <w:spacing w:line="360" w:lineRule="auto"/>
        <w:ind w:firstLineChars="200" w:firstLine="480"/>
        <w:rPr>
          <w:bCs/>
          <w:sz w:val="24"/>
        </w:rPr>
      </w:pPr>
      <w:r>
        <w:rPr>
          <w:rFonts w:hint="eastAsia"/>
          <w:bCs/>
          <w:sz w:val="24"/>
        </w:rPr>
        <w:t>17</w:t>
      </w:r>
      <w:r>
        <w:rPr>
          <w:bCs/>
          <w:sz w:val="24"/>
        </w:rPr>
        <w:t>、</w:t>
      </w:r>
      <w:r>
        <w:rPr>
          <w:rFonts w:hint="eastAsia"/>
          <w:bCs/>
          <w:sz w:val="24"/>
        </w:rPr>
        <w:t>本</w:t>
      </w:r>
      <w:r>
        <w:rPr>
          <w:bCs/>
          <w:sz w:val="24"/>
        </w:rPr>
        <w:t>基金开始办理申购</w:t>
      </w:r>
      <w:r>
        <w:rPr>
          <w:rFonts w:hint="eastAsia"/>
          <w:bCs/>
          <w:sz w:val="24"/>
        </w:rPr>
        <w:t>、</w:t>
      </w:r>
      <w:r>
        <w:rPr>
          <w:bCs/>
          <w:sz w:val="24"/>
        </w:rPr>
        <w:t>赎回</w:t>
      </w:r>
      <w:r>
        <w:rPr>
          <w:rFonts w:hint="eastAsia"/>
          <w:bCs/>
          <w:sz w:val="24"/>
        </w:rPr>
        <w:t>；</w:t>
      </w:r>
    </w:p>
    <w:p w14:paraId="294654D1" w14:textId="77777777" w:rsidR="00EA3159" w:rsidRDefault="00657E3A">
      <w:pPr>
        <w:spacing w:line="360" w:lineRule="auto"/>
        <w:ind w:firstLineChars="200" w:firstLine="480"/>
        <w:rPr>
          <w:bCs/>
          <w:sz w:val="24"/>
        </w:rPr>
      </w:pPr>
      <w:r>
        <w:rPr>
          <w:rFonts w:hint="eastAsia"/>
          <w:bCs/>
          <w:sz w:val="24"/>
        </w:rPr>
        <w:t>18</w:t>
      </w:r>
      <w:r>
        <w:rPr>
          <w:rFonts w:hint="eastAsia"/>
          <w:bCs/>
          <w:sz w:val="24"/>
        </w:rPr>
        <w:t>、</w:t>
      </w:r>
      <w:r>
        <w:rPr>
          <w:bCs/>
          <w:sz w:val="24"/>
        </w:rPr>
        <w:t>本基金发生巨额赎回并延期办理；</w:t>
      </w:r>
    </w:p>
    <w:p w14:paraId="0A30B17E" w14:textId="77777777" w:rsidR="00EA3159" w:rsidRDefault="00657E3A">
      <w:pPr>
        <w:spacing w:line="360" w:lineRule="auto"/>
        <w:ind w:firstLineChars="200" w:firstLine="480"/>
        <w:rPr>
          <w:bCs/>
          <w:sz w:val="24"/>
        </w:rPr>
      </w:pPr>
      <w:r>
        <w:rPr>
          <w:rFonts w:hint="eastAsia"/>
          <w:bCs/>
          <w:sz w:val="24"/>
        </w:rPr>
        <w:t>19</w:t>
      </w:r>
      <w:r>
        <w:rPr>
          <w:bCs/>
          <w:sz w:val="24"/>
        </w:rPr>
        <w:t>、本基金连续发生巨额赎回并暂停接受赎回申请或延缓支付赎回款项；</w:t>
      </w:r>
    </w:p>
    <w:p w14:paraId="0915EC68" w14:textId="77777777" w:rsidR="00EA3159" w:rsidRDefault="00657E3A">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重新接受申购、赎回申请；</w:t>
      </w:r>
    </w:p>
    <w:p w14:paraId="291B0166" w14:textId="77777777" w:rsidR="00EA3159" w:rsidRDefault="00657E3A">
      <w:pPr>
        <w:spacing w:line="360" w:lineRule="auto"/>
        <w:ind w:firstLineChars="200" w:firstLine="480"/>
        <w:rPr>
          <w:bCs/>
          <w:sz w:val="24"/>
        </w:rPr>
      </w:pPr>
      <w:r>
        <w:rPr>
          <w:bCs/>
          <w:sz w:val="24"/>
        </w:rPr>
        <w:t>2</w:t>
      </w:r>
      <w:r>
        <w:rPr>
          <w:rFonts w:hint="eastAsia"/>
          <w:bCs/>
          <w:sz w:val="24"/>
        </w:rPr>
        <w:t>1</w:t>
      </w:r>
      <w:r>
        <w:rPr>
          <w:bCs/>
          <w:sz w:val="24"/>
        </w:rPr>
        <w:t>、发生涉及基金申购、赎回事项调整或潜在影响投资者赎回等重大事项时；</w:t>
      </w:r>
    </w:p>
    <w:p w14:paraId="0C117D50" w14:textId="77777777" w:rsidR="00EA3159" w:rsidRDefault="00657E3A">
      <w:pPr>
        <w:spacing w:line="360" w:lineRule="auto"/>
        <w:ind w:firstLineChars="200" w:firstLine="480"/>
        <w:rPr>
          <w:bCs/>
          <w:sz w:val="24"/>
        </w:rPr>
      </w:pPr>
      <w:r>
        <w:rPr>
          <w:bCs/>
          <w:sz w:val="24"/>
        </w:rPr>
        <w:t>22</w:t>
      </w:r>
      <w:r>
        <w:rPr>
          <w:rFonts w:hint="eastAsia"/>
          <w:bCs/>
          <w:sz w:val="24"/>
        </w:rPr>
        <w:t>、增加、减少或</w:t>
      </w:r>
      <w:r>
        <w:rPr>
          <w:bCs/>
          <w:sz w:val="24"/>
        </w:rPr>
        <w:t>调整基金份额类别</w:t>
      </w:r>
      <w:r>
        <w:rPr>
          <w:rFonts w:hint="eastAsia"/>
          <w:bCs/>
          <w:sz w:val="24"/>
        </w:rPr>
        <w:t>设置</w:t>
      </w:r>
      <w:r>
        <w:rPr>
          <w:bCs/>
          <w:sz w:val="24"/>
        </w:rPr>
        <w:t>；</w:t>
      </w:r>
    </w:p>
    <w:p w14:paraId="16011A54" w14:textId="77777777" w:rsidR="00EA3159" w:rsidRDefault="00657E3A">
      <w:pPr>
        <w:spacing w:line="360" w:lineRule="auto"/>
        <w:ind w:firstLineChars="200" w:firstLine="480"/>
        <w:rPr>
          <w:bCs/>
          <w:sz w:val="24"/>
        </w:rPr>
      </w:pPr>
      <w:r>
        <w:rPr>
          <w:rFonts w:hint="eastAsia"/>
          <w:bCs/>
          <w:sz w:val="24"/>
        </w:rPr>
        <w:t>2</w:t>
      </w:r>
      <w:r>
        <w:rPr>
          <w:bCs/>
          <w:sz w:val="24"/>
        </w:rPr>
        <w:t>3</w:t>
      </w:r>
      <w:r>
        <w:rPr>
          <w:rFonts w:hint="eastAsia"/>
          <w:bCs/>
          <w:sz w:val="24"/>
        </w:rPr>
        <w:t>、本基金推出新业务或服务；</w:t>
      </w:r>
    </w:p>
    <w:p w14:paraId="435BC372" w14:textId="77777777" w:rsidR="00EA3159" w:rsidRDefault="00657E3A">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3265D414" w14:textId="77777777" w:rsidR="00EA3159" w:rsidRDefault="00657E3A">
      <w:pPr>
        <w:spacing w:line="360" w:lineRule="auto"/>
        <w:ind w:firstLineChars="200" w:firstLine="480"/>
        <w:rPr>
          <w:bCs/>
          <w:sz w:val="24"/>
        </w:rPr>
      </w:pPr>
      <w:r>
        <w:rPr>
          <w:rFonts w:hint="eastAsia"/>
          <w:bCs/>
          <w:sz w:val="24"/>
        </w:rPr>
        <w:t>2</w:t>
      </w:r>
      <w:r>
        <w:rPr>
          <w:bCs/>
          <w:sz w:val="24"/>
        </w:rPr>
        <w:t>5</w:t>
      </w:r>
      <w:r>
        <w:rPr>
          <w:bCs/>
          <w:sz w:val="24"/>
        </w:rPr>
        <w:t>、</w:t>
      </w:r>
      <w:r>
        <w:rPr>
          <w:rFonts w:hint="eastAsia"/>
          <w:bCs/>
          <w:sz w:val="24"/>
        </w:rPr>
        <w:t>在基金合同生效日起三年后的对应日之前，若本基金资产规模接近或低于</w:t>
      </w:r>
      <w:r>
        <w:rPr>
          <w:rFonts w:hint="eastAsia"/>
          <w:bCs/>
          <w:sz w:val="24"/>
        </w:rPr>
        <w:t>2</w:t>
      </w:r>
      <w:r>
        <w:rPr>
          <w:rFonts w:hint="eastAsia"/>
          <w:bCs/>
          <w:sz w:val="24"/>
        </w:rPr>
        <w:t>亿元，本基金有可能按照基金合同约定的程序进行清算并终止的，为使投资者在该对应日之前谨慎作出投资决策，基金管理人将在该对应日之前发布临时公告提示投资者本基金可能终止的风险；</w:t>
      </w:r>
    </w:p>
    <w:p w14:paraId="0785D564" w14:textId="7D17D89E" w:rsidR="00EA3159" w:rsidRDefault="00657E3A">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基金信息披露义务人认为可能对基金份额持有人权益或者基金份额的价</w:t>
      </w:r>
      <w:r>
        <w:rPr>
          <w:bCs/>
          <w:sz w:val="24"/>
        </w:rPr>
        <w:lastRenderedPageBreak/>
        <w:t>格产生重大影响的其他事项或中国证监会</w:t>
      </w:r>
      <w:r w:rsidR="008D071F" w:rsidRPr="008D071F">
        <w:rPr>
          <w:rFonts w:hint="eastAsia"/>
          <w:bCs/>
          <w:sz w:val="24"/>
        </w:rPr>
        <w:t>或本基金合同</w:t>
      </w:r>
      <w:r>
        <w:rPr>
          <w:bCs/>
          <w:sz w:val="24"/>
        </w:rPr>
        <w:t>规定的其他事项。</w:t>
      </w:r>
    </w:p>
    <w:p w14:paraId="345813CD" w14:textId="77777777" w:rsidR="00EA3159" w:rsidRDefault="00657E3A">
      <w:pPr>
        <w:spacing w:line="360" w:lineRule="auto"/>
        <w:ind w:firstLineChars="200" w:firstLine="480"/>
        <w:rPr>
          <w:bCs/>
          <w:sz w:val="24"/>
        </w:rPr>
      </w:pPr>
      <w:r>
        <w:rPr>
          <w:bCs/>
          <w:sz w:val="24"/>
        </w:rPr>
        <w:t>（</w:t>
      </w:r>
      <w:r>
        <w:rPr>
          <w:rFonts w:hint="eastAsia"/>
          <w:bCs/>
          <w:sz w:val="24"/>
        </w:rPr>
        <w:t>八</w:t>
      </w:r>
      <w:r>
        <w:rPr>
          <w:bCs/>
          <w:sz w:val="24"/>
        </w:rPr>
        <w:t>）澄清公告</w:t>
      </w:r>
    </w:p>
    <w:p w14:paraId="31FC7B56" w14:textId="1E2F33E0" w:rsidR="00EA3159" w:rsidRDefault="00657E3A">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E14603E" w14:textId="77777777" w:rsidR="00EA3159" w:rsidRDefault="00657E3A">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2EBD07BC" w14:textId="77777777" w:rsidR="00EA3159" w:rsidRDefault="00657E3A">
      <w:pPr>
        <w:spacing w:line="360" w:lineRule="auto"/>
        <w:ind w:firstLineChars="200" w:firstLine="480"/>
        <w:rPr>
          <w:bCs/>
          <w:sz w:val="24"/>
        </w:rPr>
      </w:pPr>
      <w:r>
        <w:rPr>
          <w:bCs/>
          <w:sz w:val="24"/>
        </w:rPr>
        <w:t>基金份额持有人大会决定的事项，应当依法报中国证监会备案，并予以公告。</w:t>
      </w:r>
    </w:p>
    <w:p w14:paraId="24DE8FA4" w14:textId="77777777" w:rsidR="00EA3159" w:rsidRDefault="00657E3A">
      <w:pPr>
        <w:spacing w:line="360" w:lineRule="auto"/>
        <w:ind w:firstLineChars="200" w:firstLine="480"/>
        <w:rPr>
          <w:bCs/>
          <w:sz w:val="24"/>
        </w:rPr>
      </w:pPr>
      <w:r>
        <w:rPr>
          <w:rFonts w:hint="eastAsia"/>
          <w:bCs/>
          <w:sz w:val="24"/>
        </w:rPr>
        <w:t>（十）实施侧袋机制期间的信息披露</w:t>
      </w:r>
    </w:p>
    <w:p w14:paraId="09393FFA" w14:textId="77777777" w:rsidR="00EA3159" w:rsidRDefault="00657E3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7458128A" w14:textId="77777777" w:rsidR="00EA3159" w:rsidRDefault="00657E3A">
      <w:pPr>
        <w:spacing w:line="360" w:lineRule="auto"/>
        <w:ind w:firstLineChars="200" w:firstLine="480"/>
        <w:rPr>
          <w:bCs/>
          <w:sz w:val="24"/>
        </w:rPr>
      </w:pPr>
      <w:r>
        <w:rPr>
          <w:rFonts w:hint="eastAsia"/>
          <w:bCs/>
          <w:sz w:val="24"/>
        </w:rPr>
        <w:t>（十一）投资港股通标的股票的信息披露</w:t>
      </w:r>
    </w:p>
    <w:p w14:paraId="71CC253A" w14:textId="77777777" w:rsidR="00EA3159" w:rsidRDefault="00657E3A">
      <w:pPr>
        <w:spacing w:line="360" w:lineRule="auto"/>
        <w:ind w:firstLineChars="200" w:firstLine="480"/>
        <w:rPr>
          <w:bCs/>
          <w:sz w:val="24"/>
        </w:rPr>
      </w:pPr>
      <w:r>
        <w:rPr>
          <w:rFonts w:hint="eastAsia"/>
          <w:bCs/>
          <w:sz w:val="24"/>
        </w:rPr>
        <w:t>基金管理人应在季度报告、中期报告、年度报告等定期报告和招募说明书（更新）等文件中披露港股通标的股票的投资情况。法律法规或中国证监会另有规定的，从其规定。</w:t>
      </w:r>
    </w:p>
    <w:p w14:paraId="3FBD0DE4" w14:textId="77777777" w:rsidR="00EA3159" w:rsidRDefault="00657E3A">
      <w:pPr>
        <w:spacing w:line="360" w:lineRule="auto"/>
        <w:ind w:firstLineChars="200" w:firstLine="480"/>
        <w:rPr>
          <w:bCs/>
          <w:sz w:val="24"/>
        </w:rPr>
      </w:pPr>
      <w:r>
        <w:rPr>
          <w:rFonts w:hint="eastAsia"/>
          <w:bCs/>
          <w:sz w:val="24"/>
        </w:rPr>
        <w:t>（十二）投资股指期货和国债期货的信息披露</w:t>
      </w:r>
    </w:p>
    <w:p w14:paraId="52CACC5A" w14:textId="50953264" w:rsidR="00EA3159" w:rsidRDefault="00657E3A">
      <w:pPr>
        <w:spacing w:line="360" w:lineRule="auto"/>
        <w:ind w:firstLineChars="200" w:firstLine="480"/>
        <w:rPr>
          <w:bCs/>
          <w:sz w:val="24"/>
        </w:rPr>
      </w:pPr>
      <w:r>
        <w:rPr>
          <w:rFonts w:hint="eastAsia"/>
          <w:bCs/>
          <w:sz w:val="24"/>
        </w:rPr>
        <w:t>基金管理人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490E8172" w14:textId="77777777" w:rsidR="00EA3159" w:rsidRDefault="00657E3A">
      <w:pPr>
        <w:spacing w:line="360" w:lineRule="auto"/>
        <w:ind w:firstLineChars="200" w:firstLine="480"/>
        <w:rPr>
          <w:bCs/>
          <w:sz w:val="24"/>
        </w:rPr>
      </w:pPr>
      <w:r>
        <w:rPr>
          <w:rFonts w:hint="eastAsia"/>
          <w:bCs/>
          <w:sz w:val="24"/>
        </w:rPr>
        <w:t>（十三）投资资产支持证券的信息披露</w:t>
      </w:r>
    </w:p>
    <w:p w14:paraId="4C88C9B5" w14:textId="77777777" w:rsidR="00EA3159" w:rsidRDefault="00657E3A">
      <w:pPr>
        <w:spacing w:line="360" w:lineRule="auto"/>
        <w:ind w:firstLineChars="200" w:firstLine="480"/>
        <w:rPr>
          <w:bCs/>
          <w:sz w:val="24"/>
        </w:rPr>
      </w:pPr>
      <w:r>
        <w:rPr>
          <w:rFonts w:hint="eastAsia"/>
          <w:bCs/>
          <w:sz w:val="24"/>
        </w:rPr>
        <w:t>基金管理人在基金年度报告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6AEEFAF" w14:textId="77777777" w:rsidR="00EA3159" w:rsidRDefault="00657E3A">
      <w:pPr>
        <w:spacing w:line="360" w:lineRule="auto"/>
        <w:ind w:firstLineChars="200" w:firstLine="480"/>
        <w:rPr>
          <w:bCs/>
          <w:sz w:val="24"/>
        </w:rPr>
      </w:pPr>
      <w:r>
        <w:rPr>
          <w:rFonts w:hint="eastAsia"/>
          <w:bCs/>
          <w:sz w:val="24"/>
        </w:rPr>
        <w:t>（十四）清算报告</w:t>
      </w:r>
    </w:p>
    <w:p w14:paraId="702DD8A0" w14:textId="77777777" w:rsidR="00EA3159" w:rsidRDefault="00657E3A">
      <w:pPr>
        <w:spacing w:line="360" w:lineRule="auto"/>
        <w:ind w:firstLineChars="200" w:firstLine="48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29DC59FA" w14:textId="77777777" w:rsidR="00EA3159" w:rsidRDefault="00657E3A">
      <w:pPr>
        <w:spacing w:line="360" w:lineRule="auto"/>
        <w:ind w:firstLineChars="200" w:firstLine="480"/>
        <w:rPr>
          <w:bCs/>
          <w:sz w:val="24"/>
        </w:rPr>
      </w:pPr>
      <w:r>
        <w:rPr>
          <w:rFonts w:hint="eastAsia"/>
          <w:bCs/>
          <w:sz w:val="24"/>
        </w:rPr>
        <w:lastRenderedPageBreak/>
        <w:t>（十五）投资非公开发行股票的信息披露</w:t>
      </w:r>
    </w:p>
    <w:p w14:paraId="05749C5F" w14:textId="77777777" w:rsidR="00EA3159" w:rsidRDefault="00657E3A">
      <w:pPr>
        <w:spacing w:line="360" w:lineRule="auto"/>
        <w:ind w:firstLineChars="200" w:firstLine="480"/>
        <w:rPr>
          <w:bCs/>
          <w:sz w:val="24"/>
        </w:rPr>
      </w:pPr>
      <w:r>
        <w:rPr>
          <w:bCs/>
          <w:sz w:val="24"/>
        </w:rPr>
        <w:t>基金管理人应在本基金投资非公开发行股票后两个交易日内</w:t>
      </w:r>
      <w:r>
        <w:rPr>
          <w:rFonts w:hint="eastAsia"/>
          <w:bCs/>
          <w:sz w:val="24"/>
        </w:rPr>
        <w:t>，</w:t>
      </w:r>
      <w:r>
        <w:rPr>
          <w:bCs/>
          <w:sz w:val="24"/>
        </w:rPr>
        <w:t>在中国证监会规定媒介披露所投资非公开发行股票的名称</w:t>
      </w:r>
      <w:r>
        <w:rPr>
          <w:rFonts w:hint="eastAsia"/>
          <w:bCs/>
          <w:sz w:val="24"/>
        </w:rPr>
        <w:t>、</w:t>
      </w:r>
      <w:r>
        <w:rPr>
          <w:bCs/>
          <w:sz w:val="24"/>
        </w:rPr>
        <w:t>数量</w:t>
      </w:r>
      <w:r>
        <w:rPr>
          <w:rFonts w:hint="eastAsia"/>
          <w:bCs/>
          <w:sz w:val="24"/>
        </w:rPr>
        <w:t>、</w:t>
      </w:r>
      <w:r>
        <w:rPr>
          <w:bCs/>
          <w:sz w:val="24"/>
        </w:rPr>
        <w:t>总成本</w:t>
      </w:r>
      <w:r>
        <w:rPr>
          <w:rFonts w:hint="eastAsia"/>
          <w:bCs/>
          <w:sz w:val="24"/>
        </w:rPr>
        <w:t>、</w:t>
      </w:r>
      <w:r>
        <w:rPr>
          <w:bCs/>
          <w:sz w:val="24"/>
        </w:rPr>
        <w:t>账面价值</w:t>
      </w:r>
      <w:r>
        <w:rPr>
          <w:rFonts w:hint="eastAsia"/>
          <w:bCs/>
          <w:sz w:val="24"/>
        </w:rPr>
        <w:t>，以及总成本和账面价值占基金资产净值的比例、锁定期等信息。</w:t>
      </w:r>
    </w:p>
    <w:p w14:paraId="659FA61A" w14:textId="77777777" w:rsidR="00EA3159" w:rsidRDefault="00657E3A">
      <w:pPr>
        <w:spacing w:line="360" w:lineRule="auto"/>
        <w:ind w:firstLineChars="200" w:firstLine="480"/>
        <w:rPr>
          <w:bCs/>
          <w:sz w:val="24"/>
        </w:rPr>
      </w:pPr>
      <w:r>
        <w:rPr>
          <w:rFonts w:hint="eastAsia"/>
          <w:bCs/>
          <w:sz w:val="24"/>
        </w:rPr>
        <w:t>（十六）本基金投资存托凭证的信息披露依照境内上市交易的股票执行。</w:t>
      </w:r>
    </w:p>
    <w:p w14:paraId="38B41920" w14:textId="77777777" w:rsidR="00EA3159" w:rsidRDefault="00657E3A">
      <w:pPr>
        <w:spacing w:line="360" w:lineRule="auto"/>
        <w:ind w:firstLineChars="200" w:firstLine="480"/>
        <w:rPr>
          <w:bCs/>
          <w:sz w:val="24"/>
        </w:rPr>
      </w:pPr>
      <w:r>
        <w:rPr>
          <w:bCs/>
          <w:sz w:val="24"/>
        </w:rPr>
        <w:t>（</w:t>
      </w:r>
      <w:r>
        <w:rPr>
          <w:rFonts w:hint="eastAsia"/>
          <w:bCs/>
          <w:sz w:val="24"/>
        </w:rPr>
        <w:t>十七</w:t>
      </w:r>
      <w:r>
        <w:rPr>
          <w:bCs/>
          <w:sz w:val="24"/>
        </w:rPr>
        <w:t>）中国证监会规定的其他信息</w:t>
      </w:r>
      <w:r>
        <w:rPr>
          <w:rFonts w:hint="eastAsia"/>
          <w:bCs/>
          <w:sz w:val="24"/>
        </w:rPr>
        <w:t>。</w:t>
      </w:r>
    </w:p>
    <w:p w14:paraId="7034A6C1" w14:textId="77777777" w:rsidR="00EA3159" w:rsidRDefault="00657E3A">
      <w:pPr>
        <w:spacing w:line="360" w:lineRule="auto"/>
        <w:ind w:firstLineChars="200" w:firstLine="480"/>
        <w:rPr>
          <w:bCs/>
          <w:sz w:val="24"/>
        </w:rPr>
      </w:pPr>
      <w:r>
        <w:rPr>
          <w:bCs/>
          <w:sz w:val="24"/>
        </w:rPr>
        <w:t>六、信息披露事务管理</w:t>
      </w:r>
    </w:p>
    <w:p w14:paraId="2EEE3AEB" w14:textId="77777777" w:rsidR="00EA3159" w:rsidRDefault="00657E3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4570624" w14:textId="77777777" w:rsidR="00EA3159" w:rsidRDefault="00657E3A">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19935278" w14:textId="77777777" w:rsidR="00EA3159" w:rsidRDefault="00657E3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bookmarkStart w:id="451" w:name="_Hlk97828535"/>
      <w:r>
        <w:rPr>
          <w:rFonts w:hint="eastAsia"/>
          <w:bCs/>
          <w:sz w:val="24"/>
        </w:rPr>
        <w:t>各类基金份额的</w:t>
      </w:r>
      <w:bookmarkEnd w:id="451"/>
      <w:r>
        <w:rPr>
          <w:rFonts w:hint="eastAsia"/>
          <w:bCs/>
          <w:sz w:val="24"/>
        </w:rPr>
        <w:t>基金份额净值、</w:t>
      </w:r>
      <w:bookmarkStart w:id="452" w:name="_Hlk97828544"/>
      <w:r>
        <w:rPr>
          <w:rFonts w:hint="eastAsia"/>
          <w:bCs/>
          <w:sz w:val="24"/>
        </w:rPr>
        <w:t>各类基金份额的</w:t>
      </w:r>
      <w:bookmarkEnd w:id="452"/>
      <w:r>
        <w:rPr>
          <w:rFonts w:hint="eastAsia"/>
          <w:bCs/>
          <w:sz w:val="24"/>
        </w:rPr>
        <w:t>基金份额申购赎回价格、</w:t>
      </w:r>
      <w:bookmarkStart w:id="453" w:name="_Hlk97828552"/>
      <w:r>
        <w:rPr>
          <w:rFonts w:hint="eastAsia"/>
          <w:bCs/>
          <w:sz w:val="24"/>
        </w:rPr>
        <w:t>基金业绩表现数据、</w:t>
      </w:r>
      <w:bookmarkEnd w:id="453"/>
      <w:r>
        <w:rPr>
          <w:rFonts w:hint="eastAsia"/>
          <w:bCs/>
          <w:sz w:val="24"/>
        </w:rPr>
        <w:t>基金定期报告、更新的招募说明书、基金产品资料概要、基金清算报告等公开披露的相关基金信息进行复核、审查，并向基金管理人进行书面或电子确认</w:t>
      </w:r>
      <w:r>
        <w:rPr>
          <w:bCs/>
          <w:sz w:val="24"/>
        </w:rPr>
        <w:t>。</w:t>
      </w:r>
    </w:p>
    <w:p w14:paraId="43CF92B2" w14:textId="77777777" w:rsidR="00EA3159" w:rsidRDefault="00657E3A">
      <w:pPr>
        <w:spacing w:line="360" w:lineRule="auto"/>
        <w:ind w:firstLineChars="200" w:firstLine="480"/>
        <w:rPr>
          <w:bCs/>
          <w:sz w:val="24"/>
        </w:rPr>
      </w:pPr>
      <w:r>
        <w:rPr>
          <w:bCs/>
          <w:sz w:val="24"/>
        </w:rPr>
        <w:t>基金管理人、基金托管人应当在规定报刊中选择</w:t>
      </w:r>
      <w:r>
        <w:rPr>
          <w:rFonts w:hint="eastAsia"/>
          <w:bCs/>
          <w:sz w:val="24"/>
        </w:rPr>
        <w:t>一家报刊披露本基金信息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0D3B8CFC" w14:textId="77777777" w:rsidR="00EA3159" w:rsidRDefault="00657E3A">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886A239" w14:textId="0B2191C4" w:rsidR="00B0159E" w:rsidRPr="00B0159E" w:rsidRDefault="00B0159E" w:rsidP="00B0159E">
      <w:pPr>
        <w:spacing w:line="360" w:lineRule="auto"/>
        <w:ind w:firstLineChars="200" w:firstLine="480"/>
        <w:rPr>
          <w:bCs/>
          <w:sz w:val="24"/>
        </w:rPr>
      </w:pPr>
      <w:r w:rsidRPr="00B0159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09C5C9D" w14:textId="77777777" w:rsidR="00EA3159" w:rsidRDefault="00657E3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为基金信息披露义务人公开披露的基金信息出具审计报告、法律意见书的专业机构，应当制作工作底稿，并将相关档案至少保存到基金合同终止后十年。</w:t>
      </w:r>
    </w:p>
    <w:p w14:paraId="4999CE4C" w14:textId="77777777" w:rsidR="00EA3159" w:rsidRDefault="00657E3A">
      <w:pPr>
        <w:spacing w:line="360" w:lineRule="auto"/>
        <w:ind w:firstLineChars="200" w:firstLine="480"/>
        <w:rPr>
          <w:bCs/>
          <w:sz w:val="24"/>
        </w:rPr>
      </w:pPr>
      <w:r>
        <w:rPr>
          <w:bCs/>
          <w:sz w:val="24"/>
        </w:rPr>
        <w:lastRenderedPageBreak/>
        <w:t>七、信息披露文件的存放与查阅</w:t>
      </w:r>
    </w:p>
    <w:p w14:paraId="2C8C1C97" w14:textId="77777777" w:rsidR="00EA3159" w:rsidRDefault="00657E3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r>
        <w:rPr>
          <w:bCs/>
          <w:sz w:val="24"/>
        </w:rPr>
        <w:t>。</w:t>
      </w:r>
    </w:p>
    <w:p w14:paraId="1631A4AD" w14:textId="18CBAB2A" w:rsidR="00EA3159" w:rsidRDefault="00657E3A">
      <w:pPr>
        <w:spacing w:line="360" w:lineRule="auto"/>
        <w:ind w:firstLineChars="200" w:firstLine="480"/>
        <w:rPr>
          <w:bCs/>
          <w:sz w:val="24"/>
        </w:rPr>
      </w:pPr>
      <w:bookmarkStart w:id="454" w:name="_Toc11113"/>
      <w:r>
        <w:rPr>
          <w:rFonts w:hint="eastAsia"/>
          <w:bCs/>
          <w:sz w:val="24"/>
        </w:rPr>
        <w:t>八、当出现下述情况</w:t>
      </w:r>
      <w:r w:rsidR="008E28BA">
        <w:rPr>
          <w:rFonts w:hint="eastAsia"/>
          <w:bCs/>
          <w:sz w:val="24"/>
        </w:rPr>
        <w:t>之一</w:t>
      </w:r>
      <w:r>
        <w:rPr>
          <w:rFonts w:hint="eastAsia"/>
          <w:bCs/>
          <w:sz w:val="24"/>
        </w:rPr>
        <w:t>时，基金管理人和基金托管人可暂停或延迟披露基金相关信息：</w:t>
      </w:r>
    </w:p>
    <w:p w14:paraId="09872FD5" w14:textId="77777777" w:rsidR="00EA3159" w:rsidRDefault="00657E3A">
      <w:pPr>
        <w:spacing w:line="360" w:lineRule="auto"/>
        <w:ind w:firstLineChars="200" w:firstLine="480"/>
        <w:rPr>
          <w:bCs/>
          <w:sz w:val="24"/>
        </w:rPr>
      </w:pPr>
      <w:r>
        <w:rPr>
          <w:rFonts w:hint="eastAsia"/>
          <w:bCs/>
          <w:sz w:val="24"/>
        </w:rPr>
        <w:t>1</w:t>
      </w:r>
      <w:r>
        <w:rPr>
          <w:rFonts w:hint="eastAsia"/>
          <w:bCs/>
          <w:sz w:val="24"/>
        </w:rPr>
        <w:t>、不可抗力；</w:t>
      </w:r>
    </w:p>
    <w:p w14:paraId="2242AD96" w14:textId="77777777" w:rsidR="00EA3159" w:rsidRDefault="00657E3A">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730A1799" w14:textId="77777777" w:rsidR="00EA3159" w:rsidRDefault="00657E3A">
      <w:pPr>
        <w:spacing w:line="360" w:lineRule="auto"/>
        <w:ind w:firstLineChars="200" w:firstLine="480"/>
        <w:rPr>
          <w:bCs/>
          <w:sz w:val="24"/>
        </w:rPr>
      </w:pPr>
      <w:r>
        <w:rPr>
          <w:bCs/>
          <w:sz w:val="24"/>
        </w:rPr>
        <w:t>3</w:t>
      </w:r>
      <w:r>
        <w:rPr>
          <w:rFonts w:hint="eastAsia"/>
          <w:bCs/>
          <w:sz w:val="24"/>
        </w:rPr>
        <w:t>、法律法规、中国证监会规定或基金合同认定的其他情形。</w:t>
      </w:r>
    </w:p>
    <w:p w14:paraId="65384D0E"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55" w:name="_Toc25647"/>
      <w:bookmarkStart w:id="456" w:name="_Toc8049"/>
      <w:bookmarkStart w:id="457" w:name="_Toc123102466"/>
      <w:bookmarkStart w:id="458" w:name="_Toc29891"/>
      <w:bookmarkStart w:id="459" w:name="_Toc9005"/>
      <w:bookmarkStart w:id="460" w:name="_Toc8059"/>
      <w:bookmarkStart w:id="461" w:name="_Toc22978"/>
      <w:bookmarkStart w:id="462" w:name="_Toc6237"/>
      <w:bookmarkStart w:id="463" w:name="_Toc397435735"/>
      <w:bookmarkStart w:id="464" w:name="_Toc139991749"/>
      <w:bookmarkStart w:id="465" w:name="_Toc397434831"/>
      <w:bookmarkStart w:id="466" w:name="_Toc98560364"/>
      <w:bookmarkStart w:id="467" w:name="_Toc397358886"/>
      <w:bookmarkStart w:id="468" w:name="_Toc141703899"/>
      <w:bookmarkStart w:id="469" w:name="_Toc27464"/>
      <w:bookmarkStart w:id="470" w:name="_Toc123051465"/>
      <w:bookmarkStart w:id="471" w:name="_Toc63081381"/>
      <w:bookmarkStart w:id="472" w:name="_Toc397435325"/>
      <w:bookmarkStart w:id="473" w:name="_Toc7170"/>
      <w:bookmarkStart w:id="474" w:name="_Toc123112247"/>
      <w:bookmarkStart w:id="475" w:name="_Toc1000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bookmarkStart w:id="476" w:name="_Hlt88828593"/>
      <w:r>
        <w:rPr>
          <w:rFonts w:ascii="Times New Roman" w:hint="eastAsia"/>
          <w:color w:val="auto"/>
          <w:sz w:val="30"/>
        </w:rPr>
        <w:t xml:space="preserve"> </w:t>
      </w:r>
      <w:r>
        <w:rPr>
          <w:rFonts w:ascii="Times New Roman"/>
          <w:color w:val="auto"/>
          <w:sz w:val="30"/>
        </w:rPr>
        <w:t>基金合同</w:t>
      </w:r>
      <w:bookmarkEnd w:id="476"/>
      <w:r>
        <w:rPr>
          <w:rFonts w:ascii="Times New Roman"/>
          <w:color w:val="auto"/>
          <w:sz w:val="30"/>
        </w:rPr>
        <w:t>的变更、终止与基金财产的清算</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3BF0F152" w14:textId="77777777" w:rsidR="00EA3159" w:rsidRDefault="00EA3159">
      <w:pPr>
        <w:spacing w:line="360" w:lineRule="auto"/>
        <w:ind w:firstLineChars="200" w:firstLine="480"/>
        <w:rPr>
          <w:bCs/>
          <w:sz w:val="24"/>
        </w:rPr>
      </w:pPr>
    </w:p>
    <w:p w14:paraId="2566AB76" w14:textId="77777777" w:rsidR="00EA3159" w:rsidRDefault="00657E3A">
      <w:pPr>
        <w:spacing w:line="360" w:lineRule="auto"/>
        <w:ind w:firstLineChars="200" w:firstLine="480"/>
        <w:rPr>
          <w:bCs/>
          <w:sz w:val="24"/>
          <w:szCs w:val="24"/>
        </w:rPr>
      </w:pPr>
      <w:bookmarkStart w:id="477" w:name="_Toc79392639"/>
      <w:r>
        <w:rPr>
          <w:rFonts w:hint="eastAsia"/>
          <w:bCs/>
          <w:sz w:val="24"/>
          <w:szCs w:val="24"/>
        </w:rPr>
        <w:t>一</w:t>
      </w:r>
      <w:r>
        <w:rPr>
          <w:bCs/>
          <w:sz w:val="24"/>
          <w:szCs w:val="24"/>
        </w:rPr>
        <w:t>、基金合同的变更</w:t>
      </w:r>
      <w:bookmarkEnd w:id="477"/>
    </w:p>
    <w:p w14:paraId="6ECC8B15" w14:textId="77777777" w:rsidR="00EA3159" w:rsidRDefault="00657E3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可不经基金份额持有人大会决议通过的事项，由基金管理人和基金托管人同意后变更并公告，并报中国证监会备案。</w:t>
      </w:r>
    </w:p>
    <w:p w14:paraId="38008DD4" w14:textId="77777777" w:rsidR="00EA3159" w:rsidRDefault="00657E3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自决议生效后</w:t>
      </w:r>
      <w:r>
        <w:rPr>
          <w:rFonts w:hint="eastAsia"/>
          <w:bCs/>
          <w:sz w:val="24"/>
        </w:rPr>
        <w:t>2</w:t>
      </w:r>
      <w:r>
        <w:rPr>
          <w:rFonts w:hint="eastAsia"/>
          <w:bCs/>
          <w:sz w:val="24"/>
        </w:rPr>
        <w:t>日</w:t>
      </w:r>
      <w:r>
        <w:rPr>
          <w:bCs/>
          <w:sz w:val="24"/>
        </w:rPr>
        <w:t>内在规定媒介公告。</w:t>
      </w:r>
    </w:p>
    <w:p w14:paraId="084DD8C2" w14:textId="77777777" w:rsidR="00EA3159" w:rsidRDefault="00657E3A">
      <w:pPr>
        <w:spacing w:line="360" w:lineRule="auto"/>
        <w:ind w:firstLineChars="200" w:firstLine="480"/>
        <w:rPr>
          <w:sz w:val="24"/>
        </w:rPr>
      </w:pPr>
      <w:r>
        <w:rPr>
          <w:rFonts w:hint="eastAsia"/>
          <w:sz w:val="24"/>
        </w:rPr>
        <w:t>二、基金合同的终止事由</w:t>
      </w:r>
    </w:p>
    <w:p w14:paraId="2D813CAE" w14:textId="77777777" w:rsidR="00EA3159" w:rsidRDefault="00657E3A">
      <w:pPr>
        <w:spacing w:line="360" w:lineRule="auto"/>
        <w:ind w:firstLineChars="200" w:firstLine="480"/>
        <w:rPr>
          <w:bCs/>
          <w:sz w:val="24"/>
        </w:rPr>
      </w:pPr>
      <w:bookmarkStart w:id="478" w:name="_Hlk498348768"/>
      <w:r>
        <w:rPr>
          <w:bCs/>
          <w:sz w:val="24"/>
        </w:rPr>
        <w:t>有下列情形之一的，</w:t>
      </w:r>
      <w:r>
        <w:rPr>
          <w:rFonts w:hint="eastAsia"/>
          <w:bCs/>
          <w:sz w:val="24"/>
        </w:rPr>
        <w:t>经履行相关程序后，</w:t>
      </w:r>
      <w:r>
        <w:rPr>
          <w:bCs/>
          <w:sz w:val="24"/>
        </w:rPr>
        <w:t>基金合同应当终止：</w:t>
      </w:r>
    </w:p>
    <w:p w14:paraId="5201AD83"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256A4D50" w14:textId="77777777" w:rsidR="00EA3159" w:rsidRDefault="00657E3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24BDEA" w14:textId="77777777" w:rsidR="00EA3159" w:rsidRDefault="00657E3A">
      <w:pPr>
        <w:spacing w:line="360" w:lineRule="auto"/>
        <w:ind w:firstLineChars="200" w:firstLine="480"/>
      </w:pPr>
      <w:r>
        <w:rPr>
          <w:bCs/>
          <w:sz w:val="24"/>
        </w:rPr>
        <w:t>3</w:t>
      </w:r>
      <w:r>
        <w:rPr>
          <w:bCs/>
          <w:sz w:val="24"/>
        </w:rPr>
        <w:t>、</w:t>
      </w:r>
      <w:r>
        <w:rPr>
          <w:rFonts w:hint="eastAsia"/>
          <w:bCs/>
          <w:sz w:val="24"/>
        </w:rPr>
        <w:t>基金合同生效之日起三年后的年度对应日（自然日），若基金资产净值低于</w:t>
      </w:r>
      <w:r>
        <w:rPr>
          <w:rFonts w:hint="eastAsia"/>
          <w:bCs/>
          <w:sz w:val="24"/>
        </w:rPr>
        <w:t xml:space="preserve">2 </w:t>
      </w:r>
      <w:r>
        <w:rPr>
          <w:rFonts w:hint="eastAsia"/>
          <w:bCs/>
          <w:sz w:val="24"/>
        </w:rPr>
        <w:t>亿元的；若届时的法律法规或中国证监会规定发生变化，上述终止规定被取消、更改或补充，则本基金可以参照届时有效的法律法规或中国证监会规定执行；</w:t>
      </w:r>
    </w:p>
    <w:p w14:paraId="6E96C1A0" w14:textId="77777777" w:rsidR="00EA3159" w:rsidRDefault="00657E3A">
      <w:pPr>
        <w:spacing w:line="360" w:lineRule="auto"/>
        <w:ind w:firstLineChars="200" w:firstLine="480"/>
        <w:rPr>
          <w:bCs/>
          <w:sz w:val="24"/>
        </w:rPr>
      </w:pPr>
      <w:r>
        <w:rPr>
          <w:rFonts w:hint="eastAsia"/>
          <w:bCs/>
          <w:sz w:val="24"/>
        </w:rPr>
        <w:t>4</w:t>
      </w:r>
      <w:r>
        <w:rPr>
          <w:bCs/>
          <w:sz w:val="24"/>
        </w:rPr>
        <w:t>、基金合同约定的其他情形；</w:t>
      </w:r>
    </w:p>
    <w:p w14:paraId="288F0EA3" w14:textId="77777777" w:rsidR="00EA3159" w:rsidRDefault="00657E3A">
      <w:pPr>
        <w:spacing w:line="360" w:lineRule="auto"/>
        <w:ind w:firstLineChars="200" w:firstLine="480"/>
        <w:rPr>
          <w:bCs/>
          <w:sz w:val="24"/>
        </w:rPr>
      </w:pPr>
      <w:r>
        <w:rPr>
          <w:rFonts w:hint="eastAsia"/>
          <w:bCs/>
          <w:sz w:val="24"/>
        </w:rPr>
        <w:t>5</w:t>
      </w:r>
      <w:r>
        <w:rPr>
          <w:bCs/>
          <w:sz w:val="24"/>
        </w:rPr>
        <w:t>、相关法律法规和中国证监会规定的其他情况。</w:t>
      </w:r>
    </w:p>
    <w:bookmarkEnd w:id="478"/>
    <w:p w14:paraId="13315244" w14:textId="77777777" w:rsidR="00EA3159" w:rsidRDefault="00657E3A">
      <w:pPr>
        <w:spacing w:line="360" w:lineRule="auto"/>
        <w:ind w:firstLineChars="200" w:firstLine="480"/>
        <w:rPr>
          <w:bCs/>
          <w:sz w:val="24"/>
        </w:rPr>
      </w:pPr>
      <w:r>
        <w:rPr>
          <w:rFonts w:hint="eastAsia"/>
          <w:bCs/>
          <w:sz w:val="24"/>
        </w:rPr>
        <w:t>三</w:t>
      </w:r>
      <w:r>
        <w:rPr>
          <w:bCs/>
          <w:sz w:val="24"/>
        </w:rPr>
        <w:t>、基金财产的清算</w:t>
      </w:r>
    </w:p>
    <w:p w14:paraId="662DC661" w14:textId="77777777" w:rsidR="00EA3159" w:rsidRDefault="00657E3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520629D" w14:textId="77777777" w:rsidR="00EA3159" w:rsidRDefault="00657E3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4673DFAD" w14:textId="77777777" w:rsidR="00EA3159" w:rsidRDefault="00657E3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658C3FD" w14:textId="77777777" w:rsidR="00EA3159" w:rsidRDefault="00657E3A">
      <w:pPr>
        <w:spacing w:line="360" w:lineRule="auto"/>
        <w:ind w:firstLineChars="200" w:firstLine="480"/>
        <w:rPr>
          <w:bCs/>
          <w:sz w:val="24"/>
        </w:rPr>
      </w:pPr>
      <w:r>
        <w:rPr>
          <w:bCs/>
          <w:sz w:val="24"/>
        </w:rPr>
        <w:lastRenderedPageBreak/>
        <w:t>4</w:t>
      </w:r>
      <w:r>
        <w:rPr>
          <w:bCs/>
          <w:sz w:val="24"/>
        </w:rPr>
        <w:t>、基金财产清算程序：</w:t>
      </w:r>
    </w:p>
    <w:p w14:paraId="7663C06F" w14:textId="77777777" w:rsidR="00EA3159" w:rsidRDefault="00657E3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BDA685E" w14:textId="77777777" w:rsidR="00EA3159" w:rsidRDefault="00657E3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4E2DCB4" w14:textId="77777777" w:rsidR="00EA3159" w:rsidRDefault="00657E3A">
      <w:pPr>
        <w:spacing w:line="360" w:lineRule="auto"/>
        <w:ind w:firstLineChars="200" w:firstLine="480"/>
        <w:rPr>
          <w:bCs/>
          <w:sz w:val="24"/>
        </w:rPr>
      </w:pPr>
      <w:r>
        <w:rPr>
          <w:bCs/>
          <w:sz w:val="24"/>
        </w:rPr>
        <w:t>（</w:t>
      </w:r>
      <w:r>
        <w:rPr>
          <w:bCs/>
          <w:sz w:val="24"/>
        </w:rPr>
        <w:t>3</w:t>
      </w:r>
      <w:r>
        <w:rPr>
          <w:bCs/>
          <w:sz w:val="24"/>
        </w:rPr>
        <w:t>）对基金财产进行估值和变现；</w:t>
      </w:r>
    </w:p>
    <w:p w14:paraId="7E39B749" w14:textId="77777777" w:rsidR="00EA3159" w:rsidRDefault="00657E3A">
      <w:pPr>
        <w:spacing w:line="360" w:lineRule="auto"/>
        <w:ind w:firstLineChars="200" w:firstLine="480"/>
        <w:rPr>
          <w:bCs/>
          <w:sz w:val="24"/>
        </w:rPr>
      </w:pPr>
      <w:r>
        <w:rPr>
          <w:bCs/>
          <w:sz w:val="24"/>
        </w:rPr>
        <w:t>（</w:t>
      </w:r>
      <w:r>
        <w:rPr>
          <w:bCs/>
          <w:sz w:val="24"/>
        </w:rPr>
        <w:t>4</w:t>
      </w:r>
      <w:r>
        <w:rPr>
          <w:bCs/>
          <w:sz w:val="24"/>
        </w:rPr>
        <w:t>）制作清算报告；</w:t>
      </w:r>
    </w:p>
    <w:p w14:paraId="073959D1" w14:textId="77777777" w:rsidR="00EA3159" w:rsidRDefault="00657E3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E3768CA" w14:textId="77777777" w:rsidR="00EA3159" w:rsidRDefault="00657E3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EBBDA42" w14:textId="77777777" w:rsidR="00EA3159" w:rsidRDefault="00657E3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7B0FDC1" w14:textId="77777777" w:rsidR="00EA3159" w:rsidRDefault="00657E3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1C039E9F" w14:textId="77777777" w:rsidR="00EA3159" w:rsidRDefault="00657E3A">
      <w:pPr>
        <w:spacing w:line="360" w:lineRule="auto"/>
        <w:ind w:firstLineChars="200" w:firstLine="480"/>
        <w:rPr>
          <w:bCs/>
          <w:sz w:val="24"/>
        </w:rPr>
      </w:pPr>
      <w:r>
        <w:rPr>
          <w:rFonts w:hint="eastAsia"/>
          <w:bCs/>
          <w:sz w:val="24"/>
        </w:rPr>
        <w:t>四</w:t>
      </w:r>
      <w:r>
        <w:rPr>
          <w:bCs/>
          <w:sz w:val="24"/>
        </w:rPr>
        <w:t>、清算费用</w:t>
      </w:r>
    </w:p>
    <w:p w14:paraId="51E8F481" w14:textId="77777777" w:rsidR="00EA3159" w:rsidRDefault="00657E3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70F8E249" w14:textId="77777777" w:rsidR="00EA3159" w:rsidRDefault="00657E3A">
      <w:pPr>
        <w:spacing w:line="360" w:lineRule="auto"/>
        <w:ind w:firstLineChars="200" w:firstLine="480"/>
        <w:rPr>
          <w:bCs/>
          <w:sz w:val="24"/>
        </w:rPr>
      </w:pPr>
      <w:r>
        <w:rPr>
          <w:rFonts w:hint="eastAsia"/>
          <w:bCs/>
          <w:sz w:val="24"/>
        </w:rPr>
        <w:t>五</w:t>
      </w:r>
      <w:r>
        <w:rPr>
          <w:bCs/>
          <w:sz w:val="24"/>
        </w:rPr>
        <w:t>、基金财产清算剩余资产的分配</w:t>
      </w:r>
    </w:p>
    <w:p w14:paraId="170DFA2A" w14:textId="64ABB104" w:rsidR="00EA3159" w:rsidRDefault="00657E3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C32969">
        <w:rPr>
          <w:bCs/>
          <w:sz w:val="24"/>
        </w:rPr>
        <w:t>各类</w:t>
      </w:r>
      <w:r>
        <w:rPr>
          <w:bCs/>
          <w:sz w:val="24"/>
        </w:rPr>
        <w:t>基金份额比例进行分配。</w:t>
      </w:r>
    </w:p>
    <w:p w14:paraId="0E42E99D" w14:textId="77777777" w:rsidR="00EA3159" w:rsidRDefault="00657E3A">
      <w:pPr>
        <w:spacing w:line="360" w:lineRule="auto"/>
        <w:ind w:firstLineChars="200" w:firstLine="480"/>
        <w:rPr>
          <w:bCs/>
          <w:sz w:val="24"/>
        </w:rPr>
      </w:pPr>
      <w:r>
        <w:rPr>
          <w:rFonts w:hint="eastAsia"/>
          <w:bCs/>
          <w:sz w:val="24"/>
        </w:rPr>
        <w:t>六</w:t>
      </w:r>
      <w:r>
        <w:rPr>
          <w:bCs/>
          <w:sz w:val="24"/>
        </w:rPr>
        <w:t>、基金财产清算的公告</w:t>
      </w:r>
    </w:p>
    <w:p w14:paraId="3808E309" w14:textId="77777777" w:rsidR="00EA3159" w:rsidRDefault="00657E3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7FA902F" w14:textId="77777777" w:rsidR="00EA3159" w:rsidRDefault="00657E3A">
      <w:pPr>
        <w:spacing w:line="360" w:lineRule="auto"/>
        <w:ind w:firstLineChars="200" w:firstLine="480"/>
        <w:rPr>
          <w:bCs/>
          <w:sz w:val="24"/>
        </w:rPr>
      </w:pPr>
      <w:r>
        <w:rPr>
          <w:rFonts w:hint="eastAsia"/>
          <w:bCs/>
          <w:sz w:val="24"/>
        </w:rPr>
        <w:t>七</w:t>
      </w:r>
      <w:r>
        <w:rPr>
          <w:bCs/>
          <w:sz w:val="24"/>
        </w:rPr>
        <w:t>、基金财产清算账册及文件的保存</w:t>
      </w:r>
    </w:p>
    <w:p w14:paraId="727A3296" w14:textId="77777777" w:rsidR="00EA3159" w:rsidRDefault="00657E3A">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54F3AAB0" w14:textId="77777777" w:rsidR="00EA3159" w:rsidRDefault="00EA3159">
      <w:pPr>
        <w:spacing w:line="360" w:lineRule="auto"/>
        <w:ind w:firstLineChars="200" w:firstLine="480"/>
        <w:rPr>
          <w:bCs/>
          <w:sz w:val="24"/>
        </w:rPr>
      </w:pPr>
    </w:p>
    <w:p w14:paraId="22E80811" w14:textId="77777777" w:rsidR="00EA3159" w:rsidRDefault="00657E3A">
      <w:pPr>
        <w:pStyle w:val="1"/>
        <w:spacing w:before="0" w:after="0"/>
        <w:jc w:val="center"/>
        <w:rPr>
          <w:rFonts w:ascii="Times New Roman"/>
          <w:color w:val="auto"/>
          <w:sz w:val="30"/>
        </w:rPr>
      </w:pPr>
      <w:bookmarkStart w:id="479" w:name="_Toc123102467"/>
      <w:bookmarkStart w:id="480" w:name="_Toc48649720"/>
      <w:bookmarkStart w:id="481" w:name="_Toc79392641"/>
      <w:bookmarkStart w:id="482" w:name="_Toc98560365"/>
      <w:bookmarkStart w:id="483" w:name="_Toc123051466"/>
      <w:bookmarkStart w:id="484" w:name="_Toc123112248"/>
      <w:r>
        <w:rPr>
          <w:rFonts w:ascii="Times New Roman"/>
          <w:b w:val="0"/>
          <w:bCs/>
          <w:color w:val="auto"/>
        </w:rPr>
        <w:br w:type="page"/>
      </w:r>
      <w:bookmarkStart w:id="485" w:name="_Toc9708"/>
      <w:bookmarkStart w:id="486" w:name="_Toc13398"/>
      <w:bookmarkStart w:id="487" w:name="_Toc28549"/>
      <w:bookmarkStart w:id="488" w:name="_Toc27058"/>
      <w:bookmarkStart w:id="489" w:name="_Toc12191"/>
      <w:bookmarkStart w:id="490" w:name="_Toc23166"/>
      <w:bookmarkStart w:id="491" w:name="_Toc397435736"/>
      <w:bookmarkStart w:id="492" w:name="_Toc141703901"/>
      <w:bookmarkStart w:id="493" w:name="_Toc23022"/>
      <w:bookmarkStart w:id="494" w:name="_Toc397435326"/>
      <w:bookmarkStart w:id="495" w:name="_Toc139991750"/>
      <w:bookmarkStart w:id="496" w:name="_Toc8710"/>
      <w:bookmarkStart w:id="497" w:name="_Toc397358887"/>
      <w:bookmarkStart w:id="498" w:name="_Toc21240"/>
      <w:bookmarkStart w:id="499" w:name="_Toc30645"/>
      <w:bookmarkStart w:id="500" w:name="_Toc397434832"/>
      <w:bookmarkStart w:id="501" w:name="_Toc7367"/>
      <w:bookmarkStart w:id="502" w:name="_Toc6308138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A8A3DC2" w14:textId="77777777" w:rsidR="00EA3159" w:rsidRDefault="00EA3159">
      <w:pPr>
        <w:spacing w:line="360" w:lineRule="auto"/>
        <w:ind w:firstLineChars="200" w:firstLine="480"/>
        <w:rPr>
          <w:bCs/>
          <w:sz w:val="24"/>
        </w:rPr>
      </w:pPr>
    </w:p>
    <w:p w14:paraId="646FFD30" w14:textId="77777777" w:rsidR="00EA3159" w:rsidRDefault="00657E3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但是发生下列情况之一的，相应的当事人免责：</w:t>
      </w:r>
    </w:p>
    <w:p w14:paraId="3750FFBE" w14:textId="77777777" w:rsidR="00EA3159" w:rsidRDefault="00657E3A">
      <w:pPr>
        <w:spacing w:line="360" w:lineRule="auto"/>
        <w:ind w:firstLineChars="200" w:firstLine="480"/>
        <w:rPr>
          <w:bCs/>
          <w:sz w:val="24"/>
        </w:rPr>
      </w:pPr>
      <w:r>
        <w:rPr>
          <w:rFonts w:hint="eastAsia"/>
          <w:bCs/>
          <w:sz w:val="24"/>
        </w:rPr>
        <w:t>1</w:t>
      </w:r>
      <w:r>
        <w:rPr>
          <w:rFonts w:hint="eastAsia"/>
          <w:bCs/>
          <w:sz w:val="24"/>
        </w:rPr>
        <w:t>、不可抗力；</w:t>
      </w:r>
    </w:p>
    <w:p w14:paraId="396FE5AE" w14:textId="77777777" w:rsidR="00EA3159" w:rsidRDefault="00657E3A">
      <w:pPr>
        <w:spacing w:line="360" w:lineRule="auto"/>
        <w:ind w:firstLineChars="200" w:firstLine="480"/>
        <w:rPr>
          <w:bCs/>
          <w:sz w:val="24"/>
        </w:rPr>
      </w:pPr>
      <w:r>
        <w:rPr>
          <w:rFonts w:hint="eastAsia"/>
          <w:bCs/>
          <w:sz w:val="24"/>
        </w:rPr>
        <w:t>2</w:t>
      </w:r>
      <w:r>
        <w:rPr>
          <w:rFonts w:hint="eastAsia"/>
          <w:bCs/>
          <w:sz w:val="24"/>
        </w:rPr>
        <w:t>、基金管理人及</w:t>
      </w:r>
      <w:r>
        <w:rPr>
          <w:rFonts w:hint="eastAsia"/>
          <w:bCs/>
          <w:sz w:val="24"/>
        </w:rPr>
        <w:t>/</w:t>
      </w:r>
      <w:r>
        <w:rPr>
          <w:rFonts w:hint="eastAsia"/>
          <w:bCs/>
          <w:sz w:val="24"/>
        </w:rPr>
        <w:t>或基金托管人按照届时有效的法律法规或中国证监会的规定作为或不作为而造成的损失等；</w:t>
      </w:r>
    </w:p>
    <w:p w14:paraId="14CB0CE5" w14:textId="77777777" w:rsidR="00EA3159" w:rsidRDefault="00657E3A">
      <w:pPr>
        <w:spacing w:line="360" w:lineRule="auto"/>
        <w:ind w:firstLineChars="200" w:firstLine="480"/>
        <w:rPr>
          <w:bCs/>
          <w:sz w:val="24"/>
        </w:rPr>
      </w:pPr>
      <w:r>
        <w:rPr>
          <w:bCs/>
          <w:sz w:val="24"/>
        </w:rPr>
        <w:t>3</w:t>
      </w:r>
      <w:r>
        <w:rPr>
          <w:rFonts w:hint="eastAsia"/>
          <w:bCs/>
          <w:sz w:val="24"/>
        </w:rPr>
        <w:t>、基金管理人由于按照本基金合同规定的投资原则而行使或不行使其投资权而造成的损失等。</w:t>
      </w:r>
    </w:p>
    <w:p w14:paraId="2635051F" w14:textId="77777777" w:rsidR="00EA3159" w:rsidRDefault="00657E3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123B6B" w14:textId="77777777" w:rsidR="00EA3159" w:rsidRDefault="00657E3A">
      <w:pPr>
        <w:spacing w:line="360" w:lineRule="auto"/>
        <w:ind w:firstLineChars="200" w:firstLine="480"/>
        <w:rPr>
          <w:bCs/>
          <w:sz w:val="24"/>
        </w:rPr>
      </w:pPr>
      <w:r>
        <w:rPr>
          <w:bCs/>
          <w:sz w:val="24"/>
        </w:rPr>
        <w:t>三、</w:t>
      </w:r>
      <w:r>
        <w:rPr>
          <w:rFonts w:hint="eastAsia"/>
          <w:bCs/>
          <w:sz w:val="24"/>
        </w:rPr>
        <w:t>由于基金管理人、基金托管人不可控制的因素导致业务出现差错，基金管理人和基金托管人虽然已经采取必要、适当、合理的措施进行检查，但是未能发现错误</w:t>
      </w:r>
      <w:bookmarkStart w:id="503" w:name="_Hlk97829548"/>
      <w:r>
        <w:rPr>
          <w:rFonts w:hint="eastAsia"/>
          <w:bCs/>
          <w:sz w:val="24"/>
        </w:rPr>
        <w:t>或虽发现错误但因前述原因无法及时更正的</w:t>
      </w:r>
      <w:bookmarkEnd w:id="503"/>
      <w:r>
        <w:rPr>
          <w:rFonts w:hint="eastAsia"/>
          <w:bCs/>
          <w:sz w:val="24"/>
        </w:rPr>
        <w:t>，由此造成基金财产或投资人损失，基金管理人和基金托管人免除赔偿责任。但是基金管理人和基金托管人应积极采取必要的措施减轻或消除由此造成的影响</w:t>
      </w:r>
      <w:r>
        <w:rPr>
          <w:bCs/>
          <w:sz w:val="24"/>
        </w:rPr>
        <w:t>。</w:t>
      </w:r>
    </w:p>
    <w:p w14:paraId="657E6ACF" w14:textId="77777777" w:rsidR="00EA3159" w:rsidRDefault="00EA3159">
      <w:pPr>
        <w:spacing w:line="360" w:lineRule="auto"/>
        <w:ind w:firstLineChars="200" w:firstLine="480"/>
        <w:rPr>
          <w:bCs/>
          <w:sz w:val="24"/>
        </w:rPr>
      </w:pPr>
    </w:p>
    <w:p w14:paraId="3DD47977"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504" w:name="_Toc24923"/>
      <w:bookmarkStart w:id="505" w:name="_Toc21983"/>
      <w:bookmarkStart w:id="506" w:name="_Toc397435737"/>
      <w:bookmarkStart w:id="507" w:name="_Toc30350"/>
      <w:bookmarkStart w:id="508" w:name="_Toc397435327"/>
      <w:bookmarkStart w:id="509" w:name="_Toc6202"/>
      <w:bookmarkStart w:id="510" w:name="_Toc123102468"/>
      <w:bookmarkStart w:id="511" w:name="_Toc3319"/>
      <w:bookmarkStart w:id="512" w:name="_Toc397434833"/>
      <w:bookmarkStart w:id="513" w:name="_Toc7288"/>
      <w:bookmarkStart w:id="514" w:name="_Toc141703902"/>
      <w:bookmarkStart w:id="515" w:name="_Toc25651"/>
      <w:bookmarkStart w:id="516" w:name="_Toc23999"/>
      <w:bookmarkStart w:id="517" w:name="_Toc1790"/>
      <w:bookmarkStart w:id="518" w:name="_Toc6110"/>
      <w:bookmarkStart w:id="519" w:name="_Toc139991751"/>
      <w:bookmarkStart w:id="520" w:name="_Toc8636"/>
      <w:bookmarkStart w:id="521" w:name="_Toc123112249"/>
      <w:bookmarkStart w:id="522" w:name="_Toc123051467"/>
      <w:bookmarkStart w:id="523" w:name="_Toc397358888"/>
      <w:bookmarkStart w:id="524" w:name="_Toc63081383"/>
      <w:bookmarkStart w:id="525" w:name="_Toc98560366"/>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争议的处理和适用的法律</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1B44A426" w14:textId="77777777" w:rsidR="00EA3159" w:rsidRDefault="00EA3159">
      <w:pPr>
        <w:spacing w:line="360" w:lineRule="auto"/>
        <w:ind w:firstLineChars="200" w:firstLine="480"/>
        <w:rPr>
          <w:bCs/>
          <w:sz w:val="24"/>
        </w:rPr>
      </w:pPr>
    </w:p>
    <w:p w14:paraId="3359F815" w14:textId="03EEE668" w:rsidR="00EA3159" w:rsidRDefault="00657E3A">
      <w:pPr>
        <w:spacing w:line="360" w:lineRule="auto"/>
        <w:ind w:firstLineChars="200" w:firstLine="482"/>
        <w:rPr>
          <w:b/>
          <w:bCs/>
          <w:sz w:val="24"/>
        </w:rPr>
      </w:pPr>
      <w:r>
        <w:rPr>
          <w:rFonts w:hint="eastAsia"/>
          <w:b/>
          <w:bCs/>
          <w:sz w:val="24"/>
        </w:rPr>
        <w:t>各方当事人同意，因基金合同而产生的或与基金合同有关的一切争议，如经友好协商未能解决的，应提交</w:t>
      </w:r>
      <w:r w:rsidR="002D12CE" w:rsidRPr="00F54465">
        <w:rPr>
          <w:rFonts w:ascii="宋体" w:hAnsi="宋体" w:cs="宋体" w:hint="eastAsia"/>
          <w:b/>
          <w:kern w:val="0"/>
          <w:sz w:val="24"/>
          <w:szCs w:val="24"/>
        </w:rPr>
        <w:t>中国</w:t>
      </w:r>
      <w:r w:rsidR="002D12CE">
        <w:rPr>
          <w:rFonts w:hint="eastAsia"/>
          <w:b/>
          <w:bCs/>
          <w:sz w:val="24"/>
        </w:rPr>
        <w:t>国际经济贸易仲裁委员会。</w:t>
      </w:r>
      <w:r>
        <w:rPr>
          <w:rFonts w:hint="eastAsia"/>
          <w:b/>
          <w:bCs/>
          <w:sz w:val="24"/>
        </w:rPr>
        <w:t>根据该会届时有效的仲裁规则进行仲裁，仲裁地点为</w:t>
      </w:r>
      <w:r w:rsidR="002D12CE">
        <w:rPr>
          <w:rFonts w:hint="eastAsia"/>
          <w:b/>
          <w:bCs/>
          <w:sz w:val="24"/>
        </w:rPr>
        <w:t>北京</w:t>
      </w:r>
      <w:r>
        <w:rPr>
          <w:rFonts w:hint="eastAsia"/>
          <w:b/>
          <w:bCs/>
          <w:sz w:val="24"/>
        </w:rPr>
        <w:t>市，仲裁裁决是终局性的并对各方当事人具有约束力，除非仲裁裁决另有规定，仲裁费用由败诉方承担。</w:t>
      </w:r>
    </w:p>
    <w:p w14:paraId="1D8F12E6" w14:textId="77777777" w:rsidR="00EA3159" w:rsidRDefault="00657E3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4D4D028" w14:textId="77777777" w:rsidR="00EA3159" w:rsidRDefault="00657E3A">
      <w:pPr>
        <w:spacing w:line="360" w:lineRule="auto"/>
        <w:ind w:firstLineChars="200" w:firstLine="480"/>
        <w:rPr>
          <w:b/>
          <w:szCs w:val="24"/>
        </w:rPr>
        <w:sectPr w:rsidR="00EA3159">
          <w:footerReference w:type="default" r:id="rId13"/>
          <w:pgSz w:w="11906" w:h="16838"/>
          <w:pgMar w:top="1440" w:right="1800" w:bottom="1440" w:left="1800" w:header="850" w:footer="907" w:gutter="0"/>
          <w:pgNumType w:start="1"/>
          <w:cols w:space="720"/>
          <w:docGrid w:type="lines" w:linePitch="312"/>
        </w:sectPr>
      </w:pPr>
      <w:r>
        <w:rPr>
          <w:rFonts w:hint="eastAsia"/>
          <w:sz w:val="24"/>
          <w:szCs w:val="24"/>
        </w:rPr>
        <w:t>基金合同受中华人民共和国法律（为本基金合同之目的，在此不包括香港特别行政区、澳门特别行政区和台湾地区法律）管辖。</w:t>
      </w:r>
    </w:p>
    <w:p w14:paraId="434256C3" w14:textId="77777777" w:rsidR="00EA3159" w:rsidRDefault="00657E3A">
      <w:pPr>
        <w:pStyle w:val="1"/>
        <w:spacing w:before="0" w:after="0"/>
        <w:jc w:val="center"/>
        <w:rPr>
          <w:rFonts w:ascii="Times New Roman"/>
          <w:color w:val="auto"/>
          <w:sz w:val="30"/>
        </w:rPr>
      </w:pPr>
      <w:bookmarkStart w:id="526" w:name="_Toc8703"/>
      <w:bookmarkStart w:id="527" w:name="_Toc139991752"/>
      <w:bookmarkStart w:id="528" w:name="_Toc397435329"/>
      <w:bookmarkStart w:id="529" w:name="_Toc11618"/>
      <w:bookmarkStart w:id="530" w:name="_Toc123112250"/>
      <w:bookmarkStart w:id="531" w:name="_Toc28690"/>
      <w:bookmarkStart w:id="532" w:name="_Toc397689084"/>
      <w:bookmarkStart w:id="533" w:name="_Toc23991"/>
      <w:bookmarkStart w:id="534" w:name="_Toc397358889"/>
      <w:bookmarkStart w:id="535" w:name="_Toc397434835"/>
      <w:bookmarkStart w:id="536" w:name="_Toc29505"/>
      <w:bookmarkStart w:id="537" w:name="_Toc8454"/>
      <w:bookmarkStart w:id="538" w:name="_Toc397435739"/>
      <w:bookmarkStart w:id="539" w:name="_Toc123102469"/>
      <w:bookmarkStart w:id="540" w:name="_Toc2532"/>
      <w:bookmarkStart w:id="541" w:name="_Toc484"/>
      <w:bookmarkStart w:id="542" w:name="_Toc141703903"/>
      <w:bookmarkStart w:id="543" w:name="_Toc397435738"/>
      <w:bookmarkStart w:id="544" w:name="_Toc31966"/>
      <w:bookmarkStart w:id="545" w:name="_Toc26461"/>
      <w:bookmarkStart w:id="546" w:name="_Toc20350"/>
      <w:bookmarkStart w:id="547" w:name="_Toc397434834"/>
      <w:bookmarkStart w:id="548" w:name="_Toc397435328"/>
      <w:bookmarkStart w:id="549" w:name="_Toc123051468"/>
      <w:bookmarkStart w:id="550" w:name="_Toc63081384"/>
      <w:r>
        <w:rPr>
          <w:rFonts w:ascii="Times New Roman"/>
          <w:color w:val="auto"/>
          <w:sz w:val="30"/>
        </w:rPr>
        <w:lastRenderedPageBreak/>
        <w:t>第二十</w:t>
      </w:r>
      <w:r>
        <w:rPr>
          <w:rFonts w:ascii="Times New Roman" w:hint="eastAsia"/>
          <w:color w:val="auto"/>
          <w:sz w:val="30"/>
        </w:rPr>
        <w:t>二部分</w:t>
      </w:r>
      <w:r>
        <w:rPr>
          <w:rFonts w:ascii="Times New Roman" w:hint="eastAsia"/>
          <w:color w:val="auto"/>
          <w:sz w:val="30"/>
        </w:rPr>
        <w:t xml:space="preserve"> </w:t>
      </w:r>
      <w:r>
        <w:rPr>
          <w:rFonts w:ascii="Times New Roman" w:hint="eastAsia"/>
          <w:color w:val="auto"/>
          <w:sz w:val="30"/>
        </w:rPr>
        <w:t>基金合同的效力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63075493" w14:textId="77777777" w:rsidR="00EA3159" w:rsidRDefault="00EA3159">
      <w:pPr>
        <w:spacing w:line="360" w:lineRule="auto"/>
        <w:ind w:firstLineChars="200" w:firstLine="480"/>
        <w:rPr>
          <w:bCs/>
          <w:sz w:val="24"/>
        </w:rPr>
      </w:pPr>
    </w:p>
    <w:p w14:paraId="2B446E29" w14:textId="77777777" w:rsidR="00EA3159" w:rsidRDefault="00657E3A">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7B42DDCD" w14:textId="77777777" w:rsidR="00EA3159" w:rsidRDefault="00657E3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4F44098B" w14:textId="77777777" w:rsidR="00EA3159" w:rsidRDefault="00657E3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02EEDF2" w14:textId="77777777" w:rsidR="00EA3159" w:rsidRDefault="00657E3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36B053A" w14:textId="69243AD6" w:rsidR="00EA3159" w:rsidRDefault="00657E3A">
      <w:pPr>
        <w:spacing w:line="360" w:lineRule="auto"/>
        <w:ind w:firstLineChars="200" w:firstLine="480"/>
        <w:rPr>
          <w:bCs/>
          <w:sz w:val="24"/>
        </w:rPr>
      </w:pPr>
      <w:r>
        <w:rPr>
          <w:bCs/>
          <w:sz w:val="24"/>
        </w:rPr>
        <w:t>4</w:t>
      </w:r>
      <w:r>
        <w:rPr>
          <w:bCs/>
          <w:sz w:val="24"/>
        </w:rPr>
        <w:t>、基金合同正本一式</w:t>
      </w:r>
      <w:r w:rsidR="004E7CD1">
        <w:rPr>
          <w:rFonts w:hint="eastAsia"/>
          <w:bCs/>
          <w:sz w:val="24"/>
        </w:rPr>
        <w:t>六</w:t>
      </w:r>
      <w:r>
        <w:rPr>
          <w:bCs/>
          <w:sz w:val="24"/>
        </w:rPr>
        <w:t>份，除上报有关监管机构</w:t>
      </w:r>
      <w:r w:rsidR="004E7CD1">
        <w:rPr>
          <w:rFonts w:hint="eastAsia"/>
          <w:bCs/>
          <w:sz w:val="24"/>
        </w:rPr>
        <w:t>二</w:t>
      </w:r>
      <w:r>
        <w:rPr>
          <w:bCs/>
          <w:sz w:val="24"/>
        </w:rPr>
        <w:t>份外，基金管理人、基金托管人各持有</w:t>
      </w:r>
      <w:r w:rsidR="004E7CD1">
        <w:rPr>
          <w:rFonts w:hint="eastAsia"/>
          <w:bCs/>
          <w:sz w:val="24"/>
        </w:rPr>
        <w:t>二</w:t>
      </w:r>
      <w:r>
        <w:rPr>
          <w:bCs/>
          <w:sz w:val="24"/>
        </w:rPr>
        <w:t>份，每份具有同等的法律效力。</w:t>
      </w:r>
    </w:p>
    <w:p w14:paraId="5BB45145" w14:textId="77777777" w:rsidR="00EA3159" w:rsidRDefault="00657E3A">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2F9EAC11"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551" w:name="_Toc21726"/>
      <w:bookmarkStart w:id="552" w:name="_Toc63081385"/>
      <w:bookmarkStart w:id="553" w:name="_Toc397358890"/>
      <w:bookmarkStart w:id="554" w:name="_Toc397435740"/>
      <w:bookmarkStart w:id="555" w:name="_Toc397434836"/>
      <w:bookmarkStart w:id="556" w:name="_Toc397435330"/>
      <w:bookmarkStart w:id="55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51"/>
      <w:bookmarkEnd w:id="552"/>
      <w:bookmarkEnd w:id="553"/>
      <w:bookmarkEnd w:id="554"/>
      <w:bookmarkEnd w:id="555"/>
      <w:bookmarkEnd w:id="556"/>
      <w:bookmarkEnd w:id="557"/>
    </w:p>
    <w:p w14:paraId="753BE682" w14:textId="77777777" w:rsidR="00EA3159" w:rsidRDefault="00EA3159">
      <w:pPr>
        <w:spacing w:line="360" w:lineRule="auto"/>
        <w:ind w:firstLineChars="200" w:firstLine="420"/>
      </w:pPr>
    </w:p>
    <w:p w14:paraId="1606FD5E" w14:textId="77777777" w:rsidR="00EA3159" w:rsidRDefault="00657E3A">
      <w:pPr>
        <w:spacing w:line="360" w:lineRule="auto"/>
        <w:ind w:firstLineChars="200" w:firstLine="480"/>
        <w:rPr>
          <w:sz w:val="24"/>
        </w:rPr>
      </w:pPr>
      <w:r>
        <w:rPr>
          <w:rFonts w:hint="eastAsia"/>
          <w:sz w:val="24"/>
        </w:rPr>
        <w:t>基金合同如有未尽事宜，由基金合同当事人各方按有关法律法规协商解决。</w:t>
      </w:r>
    </w:p>
    <w:p w14:paraId="2532C79B" w14:textId="77777777" w:rsidR="00EA3159" w:rsidRDefault="00EA3159">
      <w:pPr>
        <w:spacing w:line="360" w:lineRule="auto"/>
        <w:ind w:firstLineChars="200" w:firstLine="480"/>
        <w:rPr>
          <w:sz w:val="24"/>
        </w:rPr>
      </w:pPr>
    </w:p>
    <w:p w14:paraId="28205196" w14:textId="77777777" w:rsidR="00EA3159" w:rsidRDefault="00EA3159">
      <w:pPr>
        <w:spacing w:line="360" w:lineRule="auto"/>
        <w:ind w:firstLineChars="200" w:firstLine="480"/>
        <w:rPr>
          <w:sz w:val="24"/>
        </w:rPr>
      </w:pPr>
      <w:bookmarkStart w:id="558" w:name="_Toc9054"/>
      <w:bookmarkStart w:id="559" w:name="_Toc141703905"/>
      <w:bookmarkStart w:id="560" w:name="_Toc15664"/>
      <w:bookmarkStart w:id="561" w:name="_Toc21122"/>
      <w:bookmarkStart w:id="562" w:name="_Toc12499"/>
      <w:bookmarkStart w:id="563" w:name="_Toc20098"/>
      <w:bookmarkStart w:id="564" w:name="_Toc5108"/>
      <w:bookmarkStart w:id="565" w:name="_Toc32355"/>
      <w:bookmarkStart w:id="566" w:name="_Toc7437"/>
      <w:bookmarkStart w:id="567" w:name="_Toc15045"/>
      <w:bookmarkStart w:id="568" w:name="_Toc17263"/>
      <w:bookmarkStart w:id="569" w:name="_Toc1360"/>
    </w:p>
    <w:p w14:paraId="7AE6BDE2" w14:textId="77777777" w:rsidR="00EA3159" w:rsidRDefault="00EA3159">
      <w:pPr>
        <w:spacing w:line="360" w:lineRule="auto"/>
        <w:ind w:firstLineChars="200" w:firstLine="480"/>
        <w:rPr>
          <w:sz w:val="24"/>
        </w:rPr>
      </w:pPr>
    </w:p>
    <w:p w14:paraId="010F7181" w14:textId="77777777" w:rsidR="00EA3159" w:rsidRDefault="00EA3159">
      <w:pPr>
        <w:spacing w:line="360" w:lineRule="auto"/>
        <w:ind w:firstLineChars="200" w:firstLine="480"/>
        <w:rPr>
          <w:sz w:val="24"/>
        </w:rPr>
      </w:pPr>
    </w:p>
    <w:p w14:paraId="488212A4" w14:textId="77777777" w:rsidR="00EA3159" w:rsidRDefault="00EA3159">
      <w:pPr>
        <w:spacing w:line="360" w:lineRule="auto"/>
        <w:ind w:firstLineChars="200" w:firstLine="480"/>
        <w:rPr>
          <w:sz w:val="24"/>
        </w:rPr>
      </w:pPr>
    </w:p>
    <w:p w14:paraId="411200EF" w14:textId="77777777" w:rsidR="00EA3159" w:rsidRDefault="00EA3159">
      <w:pPr>
        <w:spacing w:line="360" w:lineRule="auto"/>
        <w:ind w:firstLineChars="200" w:firstLine="480"/>
        <w:rPr>
          <w:sz w:val="24"/>
        </w:rPr>
      </w:pPr>
    </w:p>
    <w:p w14:paraId="6ABAB095" w14:textId="77777777" w:rsidR="00EA3159" w:rsidRDefault="00EA3159">
      <w:pPr>
        <w:spacing w:line="360" w:lineRule="auto"/>
        <w:ind w:firstLineChars="200" w:firstLine="480"/>
        <w:rPr>
          <w:sz w:val="24"/>
        </w:rPr>
      </w:pPr>
    </w:p>
    <w:p w14:paraId="17152337" w14:textId="77777777" w:rsidR="00EA3159" w:rsidRDefault="00EA3159">
      <w:pPr>
        <w:spacing w:line="360" w:lineRule="auto"/>
        <w:ind w:firstLineChars="200" w:firstLine="480"/>
        <w:rPr>
          <w:sz w:val="24"/>
        </w:rPr>
      </w:pPr>
    </w:p>
    <w:p w14:paraId="20F4BBB7" w14:textId="77777777" w:rsidR="00EA3159" w:rsidRDefault="00EA3159">
      <w:pPr>
        <w:spacing w:line="360" w:lineRule="auto"/>
        <w:ind w:firstLineChars="200" w:firstLine="480"/>
        <w:rPr>
          <w:sz w:val="24"/>
        </w:rPr>
      </w:pPr>
    </w:p>
    <w:p w14:paraId="67D220F0" w14:textId="77777777" w:rsidR="00EA3159" w:rsidRDefault="00EA3159">
      <w:pPr>
        <w:spacing w:line="360" w:lineRule="auto"/>
        <w:ind w:firstLineChars="200" w:firstLine="480"/>
        <w:rPr>
          <w:sz w:val="24"/>
        </w:rPr>
      </w:pPr>
    </w:p>
    <w:p w14:paraId="03467FA4" w14:textId="77777777" w:rsidR="00EA3159" w:rsidRDefault="00657E3A">
      <w:pPr>
        <w:pStyle w:val="1"/>
        <w:spacing w:before="0" w:after="0"/>
        <w:jc w:val="center"/>
        <w:rPr>
          <w:rFonts w:ascii="Times New Roman"/>
          <w:color w:val="auto"/>
          <w:sz w:val="30"/>
        </w:rPr>
      </w:pPr>
      <w:r>
        <w:rPr>
          <w:rFonts w:ascii="Times New Roman"/>
        </w:rPr>
        <w:br w:type="page"/>
      </w:r>
      <w:bookmarkStart w:id="570" w:name="_Toc63081386"/>
      <w:bookmarkStart w:id="571" w:name="_Toc461524663"/>
      <w:bookmarkStart w:id="572" w:name="_Toc397434837"/>
      <w:bookmarkStart w:id="573" w:name="_Toc397435331"/>
      <w:bookmarkStart w:id="574" w:name="_Toc397358891"/>
      <w:bookmarkStart w:id="575" w:name="_Toc39743574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基金合同内容摘要</w:t>
      </w:r>
      <w:bookmarkEnd w:id="570"/>
      <w:bookmarkEnd w:id="571"/>
    </w:p>
    <w:p w14:paraId="6EC11747" w14:textId="77777777" w:rsidR="00EA3159" w:rsidRDefault="00EA3159">
      <w:pPr>
        <w:spacing w:line="360" w:lineRule="auto"/>
        <w:ind w:firstLineChars="200" w:firstLine="420"/>
      </w:pPr>
    </w:p>
    <w:p w14:paraId="43A4B10D" w14:textId="77777777" w:rsidR="00920AC4" w:rsidRDefault="00920AC4" w:rsidP="00920AC4">
      <w:pPr>
        <w:spacing w:line="360" w:lineRule="auto"/>
        <w:ind w:firstLineChars="200" w:firstLine="482"/>
        <w:rPr>
          <w:b/>
          <w:bCs/>
          <w:sz w:val="24"/>
        </w:rPr>
      </w:pPr>
      <w:r>
        <w:rPr>
          <w:rFonts w:hint="eastAsia"/>
          <w:b/>
          <w:bCs/>
          <w:sz w:val="24"/>
        </w:rPr>
        <w:t>一、基金份额持有人、基金管理人和基金托管人的权利与义务</w:t>
      </w:r>
    </w:p>
    <w:p w14:paraId="20290CAD" w14:textId="77777777" w:rsidR="00920AC4" w:rsidRDefault="00920AC4" w:rsidP="00920AC4">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基金管理人的权利与义务</w:t>
      </w:r>
    </w:p>
    <w:p w14:paraId="61D8113A" w14:textId="77777777" w:rsidR="00920AC4" w:rsidRPr="0069064D" w:rsidRDefault="00920AC4" w:rsidP="00920AC4">
      <w:pPr>
        <w:spacing w:line="360" w:lineRule="auto"/>
        <w:ind w:firstLineChars="200" w:firstLine="480"/>
        <w:rPr>
          <w:bCs/>
          <w:sz w:val="24"/>
        </w:rPr>
      </w:pPr>
      <w:r w:rsidRPr="0069064D">
        <w:rPr>
          <w:rFonts w:hint="eastAsia"/>
          <w:bCs/>
          <w:sz w:val="24"/>
        </w:rPr>
        <w:t>1</w:t>
      </w:r>
      <w:r w:rsidRPr="0069064D">
        <w:rPr>
          <w:rFonts w:hint="eastAsia"/>
          <w:bCs/>
          <w:sz w:val="24"/>
        </w:rPr>
        <w:t>、根据《基金法》、《运作办法》及其他有关规定，基金管理人的权利包括但不限于：</w:t>
      </w:r>
    </w:p>
    <w:p w14:paraId="3919C9B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）依法募集资金；</w:t>
      </w:r>
    </w:p>
    <w:p w14:paraId="2D5D588A"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）自基金合同生效之日起，根据法律法规和基金合同独立运用并管理基金财产；</w:t>
      </w:r>
    </w:p>
    <w:p w14:paraId="711A69CA"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）依照基金合同收取基金管理费以及法律法规规定或中国证监会批准的其他费用；</w:t>
      </w:r>
    </w:p>
    <w:p w14:paraId="1D596B6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）销售基金份额；</w:t>
      </w:r>
    </w:p>
    <w:p w14:paraId="0A7A6CE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）按照规定召集基金份额持有人大会；</w:t>
      </w:r>
    </w:p>
    <w:p w14:paraId="15B0473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A7C68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）在基金托管人更换时，提名新的基金托管人；</w:t>
      </w:r>
    </w:p>
    <w:p w14:paraId="0D788E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）选择、更换基金销售机构，对基金销售机构的相关行为进行监督和处理；</w:t>
      </w:r>
    </w:p>
    <w:p w14:paraId="65045894"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）担任或委托其他符合条件的机构担任基金登记机构办理基金登记业务并获得基金合同规定的费用；</w:t>
      </w:r>
    </w:p>
    <w:p w14:paraId="72C7186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）依据基金合同及有关法律规定决定基金收益的分配方案；</w:t>
      </w:r>
      <w:r w:rsidRPr="0069064D">
        <w:rPr>
          <w:rFonts w:hint="eastAsia"/>
          <w:bCs/>
          <w:sz w:val="24"/>
        </w:rPr>
        <w:tab/>
      </w:r>
    </w:p>
    <w:p w14:paraId="5B00242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11</w:t>
      </w:r>
      <w:r w:rsidRPr="0069064D">
        <w:rPr>
          <w:rFonts w:hint="eastAsia"/>
          <w:bCs/>
          <w:sz w:val="24"/>
        </w:rPr>
        <w:t>）在基金合同约定的范围内，拒绝或暂停受理申购、赎回或转换申请；</w:t>
      </w:r>
    </w:p>
    <w:p w14:paraId="2F789675" w14:textId="1388B8AA"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12</w:t>
      </w:r>
      <w:r w:rsidRPr="0069064D">
        <w:rPr>
          <w:rFonts w:hint="eastAsia"/>
          <w:bCs/>
          <w:sz w:val="24"/>
        </w:rPr>
        <w:t>）依照法律法规为基金的利益对被投资公司行使</w:t>
      </w:r>
      <w:r w:rsidR="00105B15">
        <w:rPr>
          <w:bCs/>
          <w:sz w:val="24"/>
        </w:rPr>
        <w:t>相关</w:t>
      </w:r>
      <w:r w:rsidRPr="0069064D">
        <w:rPr>
          <w:rFonts w:hint="eastAsia"/>
          <w:bCs/>
          <w:sz w:val="24"/>
        </w:rPr>
        <w:t>权利，为基金的利益行使因基金财产投资于证券所产生的权利；</w:t>
      </w:r>
      <w:r w:rsidRPr="0069064D">
        <w:rPr>
          <w:rFonts w:hint="eastAsia"/>
          <w:bCs/>
          <w:sz w:val="24"/>
        </w:rPr>
        <w:tab/>
      </w:r>
    </w:p>
    <w:p w14:paraId="4030E49D"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13</w:t>
      </w:r>
      <w:r w:rsidRPr="0069064D">
        <w:rPr>
          <w:rFonts w:hint="eastAsia"/>
          <w:bCs/>
          <w:sz w:val="24"/>
        </w:rPr>
        <w:t>）在法律法规允许的前提下，为基金的利益依法为基金进行融资；</w:t>
      </w:r>
    </w:p>
    <w:p w14:paraId="2EBF3A4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14</w:t>
      </w:r>
      <w:r w:rsidRPr="0069064D">
        <w:rPr>
          <w:rFonts w:hint="eastAsia"/>
          <w:bCs/>
          <w:sz w:val="24"/>
        </w:rPr>
        <w:t>）以基金管理人的名义，代表基金份额持有人的利益行使诉讼权利或者实施其他法律行为；</w:t>
      </w:r>
    </w:p>
    <w:p w14:paraId="792B3DB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15</w:t>
      </w:r>
      <w:r w:rsidRPr="0069064D">
        <w:rPr>
          <w:rFonts w:hint="eastAsia"/>
          <w:bCs/>
          <w:sz w:val="24"/>
        </w:rPr>
        <w:t>）选择、更换律师事务所、会计师事务所、证券</w:t>
      </w:r>
      <w:r w:rsidRPr="0069064D">
        <w:rPr>
          <w:rFonts w:hint="eastAsia"/>
          <w:bCs/>
          <w:sz w:val="24"/>
        </w:rPr>
        <w:t>/</w:t>
      </w:r>
      <w:r w:rsidRPr="0069064D">
        <w:rPr>
          <w:rFonts w:hint="eastAsia"/>
          <w:bCs/>
          <w:sz w:val="24"/>
        </w:rPr>
        <w:t>期货经纪商或其他为</w:t>
      </w:r>
      <w:r w:rsidRPr="0069064D">
        <w:rPr>
          <w:rFonts w:hint="eastAsia"/>
          <w:bCs/>
          <w:sz w:val="24"/>
        </w:rPr>
        <w:lastRenderedPageBreak/>
        <w:t>基金提供服务的外部机构；</w:t>
      </w:r>
    </w:p>
    <w:p w14:paraId="0AEC38E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16</w:t>
      </w:r>
      <w:r w:rsidRPr="0069064D">
        <w:rPr>
          <w:rFonts w:hint="eastAsia"/>
          <w:bCs/>
          <w:sz w:val="24"/>
        </w:rPr>
        <w:t>）在符合有关法律、法规的前提下，制订和调整有关基金认购、申购、赎回、转换、定期定额投资和非交易过户等业务规则；</w:t>
      </w:r>
    </w:p>
    <w:p w14:paraId="234ED2A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17</w:t>
      </w:r>
      <w:r w:rsidRPr="0069064D">
        <w:rPr>
          <w:rFonts w:hint="eastAsia"/>
          <w:bCs/>
          <w:sz w:val="24"/>
        </w:rPr>
        <w:t>）法律法规及中国证监会规定的和基金合同约定的其他权利。</w:t>
      </w:r>
    </w:p>
    <w:p w14:paraId="21F40C03" w14:textId="77777777" w:rsidR="00920AC4" w:rsidRPr="0069064D" w:rsidRDefault="00920AC4" w:rsidP="00920AC4">
      <w:pPr>
        <w:spacing w:line="360" w:lineRule="auto"/>
        <w:ind w:firstLineChars="200" w:firstLine="480"/>
        <w:rPr>
          <w:bCs/>
          <w:sz w:val="24"/>
        </w:rPr>
      </w:pPr>
      <w:r w:rsidRPr="0069064D">
        <w:rPr>
          <w:rFonts w:hint="eastAsia"/>
          <w:bCs/>
          <w:sz w:val="24"/>
        </w:rPr>
        <w:t>2</w:t>
      </w:r>
      <w:r w:rsidRPr="0069064D">
        <w:rPr>
          <w:rFonts w:hint="eastAsia"/>
          <w:bCs/>
          <w:sz w:val="24"/>
        </w:rPr>
        <w:t>、根据《基金法》、《运作办法》及其他有关规定，基金管理人的义务包括但不限于：</w:t>
      </w:r>
    </w:p>
    <w:p w14:paraId="2A7DA38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）依法募集资金，办理或者委托经中国证监会认定的其他机构代为办理基金份额的发售、申购、赎回和登记事宜；</w:t>
      </w:r>
    </w:p>
    <w:p w14:paraId="30F78D7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）办理基金备案手续；</w:t>
      </w:r>
    </w:p>
    <w:p w14:paraId="23FA1D9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）自基金合同生效之日起，以诚实信用、谨慎勤勉的原则管理和运用基金财产；</w:t>
      </w:r>
    </w:p>
    <w:p w14:paraId="4D4EE9A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）配备足够的具有专业资格的人员进行基金投资分析、决策，以专业化的经营方式管理和运作基金财产；</w:t>
      </w:r>
    </w:p>
    <w:p w14:paraId="6766686F"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EC1501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）除依据《基金法》、基金合同及其他有关规定外，不得利用基金财产为自己及任何第三人谋取利益，不得委托第三人运作基金财产；</w:t>
      </w:r>
    </w:p>
    <w:p w14:paraId="3929DC5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）依法接受基金托管人的监督；</w:t>
      </w:r>
    </w:p>
    <w:p w14:paraId="15F7D87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p>
    <w:p w14:paraId="603830A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）进行基金会计核算并编制基金财务会计报告；</w:t>
      </w:r>
    </w:p>
    <w:p w14:paraId="66AF9EA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）编制季度报告、中期报告和年度报告；</w:t>
      </w:r>
    </w:p>
    <w:p w14:paraId="7A66760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11</w:t>
      </w:r>
      <w:r w:rsidRPr="0069064D">
        <w:rPr>
          <w:rFonts w:hint="eastAsia"/>
          <w:bCs/>
          <w:sz w:val="24"/>
        </w:rPr>
        <w:t>）严格按照《基金法》、基金合同及其他有关规定，履行信息披露及报告义务；</w:t>
      </w:r>
    </w:p>
    <w:p w14:paraId="47CA28E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12</w:t>
      </w:r>
      <w:r w:rsidRPr="0069064D">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w:t>
      </w:r>
      <w:r w:rsidRPr="0069064D">
        <w:rPr>
          <w:rFonts w:hint="eastAsia"/>
          <w:bCs/>
          <w:sz w:val="24"/>
        </w:rPr>
        <w:lastRenderedPageBreak/>
        <w:t>业顾问提供服务需要提供的情况除外；</w:t>
      </w:r>
    </w:p>
    <w:p w14:paraId="319021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13</w:t>
      </w:r>
      <w:r w:rsidRPr="0069064D">
        <w:rPr>
          <w:rFonts w:hint="eastAsia"/>
          <w:bCs/>
          <w:sz w:val="24"/>
        </w:rPr>
        <w:t>）按基金合同的约定确定基金收益分配方案，及时向基金份额持有人分配基金收益；</w:t>
      </w:r>
    </w:p>
    <w:p w14:paraId="0166CCB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14</w:t>
      </w:r>
      <w:r w:rsidRPr="0069064D">
        <w:rPr>
          <w:rFonts w:hint="eastAsia"/>
          <w:bCs/>
          <w:sz w:val="24"/>
        </w:rPr>
        <w:t>）按规定受理申购与赎回申请，及时、足额支付赎回款项；</w:t>
      </w:r>
    </w:p>
    <w:p w14:paraId="5FC78CC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15</w:t>
      </w:r>
      <w:r w:rsidRPr="0069064D">
        <w:rPr>
          <w:rFonts w:hint="eastAsia"/>
          <w:bCs/>
          <w:sz w:val="24"/>
        </w:rPr>
        <w:t>）依据《基金法》、基金合同及其他有关规定召集基金份额持有人大会或配合基金托管人、基金份额持有人依法召集基金份额持有人大会；</w:t>
      </w:r>
    </w:p>
    <w:p w14:paraId="0570660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16</w:t>
      </w:r>
      <w:r w:rsidRPr="0069064D">
        <w:rPr>
          <w:rFonts w:hint="eastAsia"/>
          <w:bCs/>
          <w:sz w:val="24"/>
        </w:rPr>
        <w:t>）按规定保存基金财产管理业务活动的会计账册、报表、记录和其他相关资料，保存期限不低于法律法规规定的最低期限；</w:t>
      </w:r>
    </w:p>
    <w:p w14:paraId="4407785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17</w:t>
      </w:r>
      <w:r w:rsidRPr="0069064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A0218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18</w:t>
      </w:r>
      <w:r w:rsidRPr="0069064D">
        <w:rPr>
          <w:rFonts w:hint="eastAsia"/>
          <w:bCs/>
          <w:sz w:val="24"/>
        </w:rPr>
        <w:t>）组织并参加基金财产清算小组，参与基金财产的保管、清理、估价、变现和分配；</w:t>
      </w:r>
    </w:p>
    <w:p w14:paraId="3333314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19</w:t>
      </w:r>
      <w:r w:rsidRPr="0069064D">
        <w:rPr>
          <w:rFonts w:hint="eastAsia"/>
          <w:bCs/>
          <w:sz w:val="24"/>
        </w:rPr>
        <w:t>）面临解散、依法被撤销或者被依法宣告破产时，及时报告中国证监会并通知基金托管人；</w:t>
      </w:r>
    </w:p>
    <w:p w14:paraId="4DF646B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20</w:t>
      </w:r>
      <w:r w:rsidRPr="0069064D">
        <w:rPr>
          <w:rFonts w:hint="eastAsia"/>
          <w:bCs/>
          <w:sz w:val="24"/>
        </w:rPr>
        <w:t>）因违反基金合同导致基金财产的损失或损害基金份额持有人合法权益时，应当承担赔偿责任，其赔偿责任不因其退任而免除；</w:t>
      </w:r>
    </w:p>
    <w:p w14:paraId="7C04813F" w14:textId="3E97E723"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21</w:t>
      </w:r>
      <w:r w:rsidRPr="0069064D">
        <w:rPr>
          <w:rFonts w:hint="eastAsia"/>
          <w:bCs/>
          <w:sz w:val="24"/>
        </w:rPr>
        <w:t>）监督基金托管人按法律法规</w:t>
      </w:r>
      <w:r w:rsidR="00105B15">
        <w:rPr>
          <w:bCs/>
          <w:sz w:val="24"/>
        </w:rPr>
        <w:t>和</w:t>
      </w:r>
      <w:r w:rsidRPr="0069064D">
        <w:rPr>
          <w:rFonts w:hint="eastAsia"/>
          <w:bCs/>
          <w:sz w:val="24"/>
        </w:rPr>
        <w:t>基金合同规定履行自己的义务，基金托管人违反基金合同造成基金财产损失时，基金管理人应为基金份额持有人利益向基金托管人追偿；</w:t>
      </w:r>
    </w:p>
    <w:p w14:paraId="53DF3DC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22</w:t>
      </w:r>
      <w:r w:rsidRPr="0069064D">
        <w:rPr>
          <w:rFonts w:hint="eastAsia"/>
          <w:bCs/>
          <w:sz w:val="24"/>
        </w:rPr>
        <w:t>）当基金管理人将其义务委托第三方处理时，应当对第三方处理有关基金事务的行为承担责任；</w:t>
      </w:r>
    </w:p>
    <w:p w14:paraId="3650F64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23</w:t>
      </w:r>
      <w:r w:rsidRPr="0069064D">
        <w:rPr>
          <w:rFonts w:hint="eastAsia"/>
          <w:bCs/>
          <w:sz w:val="24"/>
        </w:rPr>
        <w:t>）以基金管理人名义，代表基金份额持有人利益行使诉讼权利或实施其他法律行为；</w:t>
      </w:r>
    </w:p>
    <w:p w14:paraId="5B058BA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24</w:t>
      </w:r>
      <w:r w:rsidRPr="0069064D">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69064D">
        <w:rPr>
          <w:rFonts w:hint="eastAsia"/>
          <w:bCs/>
          <w:sz w:val="24"/>
        </w:rPr>
        <w:t>30</w:t>
      </w:r>
      <w:r w:rsidRPr="0069064D">
        <w:rPr>
          <w:rFonts w:hint="eastAsia"/>
          <w:bCs/>
          <w:sz w:val="24"/>
        </w:rPr>
        <w:t>日内退还基金认购人；</w:t>
      </w:r>
    </w:p>
    <w:p w14:paraId="7ECAD7B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25</w:t>
      </w:r>
      <w:r w:rsidRPr="0069064D">
        <w:rPr>
          <w:rFonts w:hint="eastAsia"/>
          <w:bCs/>
          <w:sz w:val="24"/>
        </w:rPr>
        <w:t>）执行生效的基金份额持有人大会的决议；</w:t>
      </w:r>
    </w:p>
    <w:p w14:paraId="46C33A3D"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26</w:t>
      </w:r>
      <w:r w:rsidRPr="0069064D">
        <w:rPr>
          <w:rFonts w:hint="eastAsia"/>
          <w:bCs/>
          <w:sz w:val="24"/>
        </w:rPr>
        <w:t>）建立并保存基金份额持有人名册；</w:t>
      </w:r>
    </w:p>
    <w:p w14:paraId="4A9E0236" w14:textId="77777777" w:rsidR="00920AC4" w:rsidRDefault="00920AC4" w:rsidP="00920AC4">
      <w:pPr>
        <w:spacing w:line="360" w:lineRule="auto"/>
        <w:ind w:firstLineChars="200" w:firstLine="480"/>
        <w:rPr>
          <w:bCs/>
          <w:sz w:val="24"/>
        </w:rPr>
      </w:pPr>
      <w:r w:rsidRPr="0069064D">
        <w:rPr>
          <w:rFonts w:hint="eastAsia"/>
          <w:bCs/>
          <w:sz w:val="24"/>
        </w:rPr>
        <w:lastRenderedPageBreak/>
        <w:t>（</w:t>
      </w:r>
      <w:r w:rsidRPr="0069064D">
        <w:rPr>
          <w:rFonts w:hint="eastAsia"/>
          <w:bCs/>
          <w:sz w:val="24"/>
        </w:rPr>
        <w:t>27</w:t>
      </w:r>
      <w:r>
        <w:rPr>
          <w:rFonts w:hint="eastAsia"/>
          <w:bCs/>
          <w:sz w:val="24"/>
        </w:rPr>
        <w:t>）法律法规及中国证监会规定的和基金合同约定的其他义务</w:t>
      </w:r>
      <w:r>
        <w:rPr>
          <w:bCs/>
          <w:sz w:val="24"/>
        </w:rPr>
        <w:t>。</w:t>
      </w:r>
    </w:p>
    <w:p w14:paraId="2AC7B978" w14:textId="77777777" w:rsidR="00920AC4" w:rsidRDefault="00920AC4" w:rsidP="00920AC4">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基金托管人的权利与义务</w:t>
      </w:r>
    </w:p>
    <w:p w14:paraId="4B2300F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1</w:t>
      </w:r>
      <w:r w:rsidRPr="002D54F6">
        <w:rPr>
          <w:rFonts w:hint="eastAsia"/>
          <w:bCs/>
          <w:sz w:val="24"/>
        </w:rPr>
        <w:t>、根据《基金法》、《运作办法》及其他有关规定，基金托管人的权利包括但不限于：</w:t>
      </w:r>
    </w:p>
    <w:p w14:paraId="18E9E64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w:t>
      </w:r>
      <w:r w:rsidRPr="002D54F6">
        <w:rPr>
          <w:rFonts w:hint="eastAsia"/>
          <w:bCs/>
          <w:sz w:val="24"/>
        </w:rPr>
        <w:t>）自基金合同生效之日起，依法律法规和基金合同的规定安全保管基金财产；</w:t>
      </w:r>
    </w:p>
    <w:p w14:paraId="603492CD"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w:t>
      </w:r>
      <w:r w:rsidRPr="002D54F6">
        <w:rPr>
          <w:rFonts w:hint="eastAsia"/>
          <w:bCs/>
          <w:sz w:val="24"/>
        </w:rPr>
        <w:t>）依基金合同约定获得基金托管费以及法律法规规定或监管部门批准的其他费用；</w:t>
      </w:r>
    </w:p>
    <w:p w14:paraId="5BF0AE38"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3</w:t>
      </w:r>
      <w:r w:rsidRPr="002D54F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587BD3" w14:textId="431BADAD"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4</w:t>
      </w:r>
      <w:r w:rsidRPr="002D54F6">
        <w:rPr>
          <w:rFonts w:hint="eastAsia"/>
          <w:bCs/>
          <w:sz w:val="24"/>
        </w:rPr>
        <w:t>）根据相关市场规则，为基金开设资金账户、证券账户等投资所需账户，为基金办理证券、期货交易资金清算；</w:t>
      </w:r>
    </w:p>
    <w:p w14:paraId="4C93338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5</w:t>
      </w:r>
      <w:r w:rsidRPr="002D54F6">
        <w:rPr>
          <w:rFonts w:hint="eastAsia"/>
          <w:bCs/>
          <w:sz w:val="24"/>
        </w:rPr>
        <w:t>）提议召开或召集基金份额持有人大会；</w:t>
      </w:r>
    </w:p>
    <w:p w14:paraId="462DA9A0"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6</w:t>
      </w:r>
      <w:r w:rsidRPr="002D54F6">
        <w:rPr>
          <w:rFonts w:hint="eastAsia"/>
          <w:bCs/>
          <w:sz w:val="24"/>
        </w:rPr>
        <w:t>）在基金管理人更换时，提名新的基金管理人；</w:t>
      </w:r>
    </w:p>
    <w:p w14:paraId="60D12D33"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7</w:t>
      </w:r>
      <w:r w:rsidRPr="002D54F6">
        <w:rPr>
          <w:rFonts w:hint="eastAsia"/>
          <w:bCs/>
          <w:sz w:val="24"/>
        </w:rPr>
        <w:t>）法律法规及中国证监会规定的和基金合同约定的其他权利。</w:t>
      </w:r>
    </w:p>
    <w:p w14:paraId="53BFE1B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2</w:t>
      </w:r>
      <w:r w:rsidRPr="002D54F6">
        <w:rPr>
          <w:rFonts w:hint="eastAsia"/>
          <w:bCs/>
          <w:sz w:val="24"/>
        </w:rPr>
        <w:t>、根据《基金法》、《运作办法》及其他有关规定，基金托管人的义务包括但不限于：</w:t>
      </w:r>
    </w:p>
    <w:p w14:paraId="0342B0FA"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w:t>
      </w:r>
      <w:r w:rsidRPr="002D54F6">
        <w:rPr>
          <w:rFonts w:hint="eastAsia"/>
          <w:bCs/>
          <w:sz w:val="24"/>
        </w:rPr>
        <w:t>）以诚实信用、勤勉尽责的原则持有并安全保管基金财产；</w:t>
      </w:r>
    </w:p>
    <w:p w14:paraId="308C2097"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w:t>
      </w:r>
      <w:r w:rsidRPr="002D54F6">
        <w:rPr>
          <w:rFonts w:hint="eastAsia"/>
          <w:bCs/>
          <w:sz w:val="24"/>
        </w:rPr>
        <w:t>）设立专门的基金托管部门，具有符合要求的营业场所，配备足够的、合格的熟悉基金托管业务的专职人员，负责基金财产托管事宜；</w:t>
      </w:r>
    </w:p>
    <w:p w14:paraId="0ACB1C6C"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3</w:t>
      </w:r>
      <w:r w:rsidRPr="002D54F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0E245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4</w:t>
      </w:r>
      <w:r w:rsidRPr="002D54F6">
        <w:rPr>
          <w:rFonts w:hint="eastAsia"/>
          <w:bCs/>
          <w:sz w:val="24"/>
        </w:rPr>
        <w:t>）除依据《基金法》、基金合同及其他有关规定外，不得利用基金财产为自己及任何第三人谋取利益，不得委托第三人托管基金财产；</w:t>
      </w:r>
    </w:p>
    <w:p w14:paraId="1295E86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5</w:t>
      </w:r>
      <w:r w:rsidRPr="002D54F6">
        <w:rPr>
          <w:rFonts w:hint="eastAsia"/>
          <w:bCs/>
          <w:sz w:val="24"/>
        </w:rPr>
        <w:t>）保管由基金管理人代表基金签订的与基金有关的重大合同及有关凭证；</w:t>
      </w:r>
    </w:p>
    <w:p w14:paraId="1C02022D" w14:textId="52904E3F"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6</w:t>
      </w:r>
      <w:r w:rsidRPr="002D54F6">
        <w:rPr>
          <w:rFonts w:hint="eastAsia"/>
          <w:bCs/>
          <w:sz w:val="24"/>
        </w:rPr>
        <w:t>）按规定开设基金财产的资金账户、证券账户等投资所需账户，按照基</w:t>
      </w:r>
      <w:r w:rsidRPr="002D54F6">
        <w:rPr>
          <w:rFonts w:hint="eastAsia"/>
          <w:bCs/>
          <w:sz w:val="24"/>
        </w:rPr>
        <w:lastRenderedPageBreak/>
        <w:t>金合同的约定，根据基金管理人的投资指令，及时办理清算、交割事宜；</w:t>
      </w:r>
    </w:p>
    <w:p w14:paraId="141A3FC2" w14:textId="71EB91D4"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7</w:t>
      </w:r>
      <w:r w:rsidRPr="002D54F6">
        <w:rPr>
          <w:rFonts w:hint="eastAsia"/>
          <w:bCs/>
          <w:sz w:val="24"/>
        </w:rPr>
        <w:t>）保守基金商业秘密，除《基金法》、基金合同及其他有关规定另有规定外，在基金信息公开披露前予以保密，不得向他人泄露</w:t>
      </w:r>
      <w:r w:rsidR="00105B15" w:rsidRPr="00105B15">
        <w:rPr>
          <w:rFonts w:hint="eastAsia"/>
          <w:bCs/>
          <w:sz w:val="24"/>
        </w:rPr>
        <w:t>，但因监管机构、司法机关等有权机关的要求，或因审计、法律等外部专业顾问提供服务需要提供的情况除外</w:t>
      </w:r>
      <w:r w:rsidRPr="002D54F6">
        <w:rPr>
          <w:rFonts w:hint="eastAsia"/>
          <w:bCs/>
          <w:sz w:val="24"/>
        </w:rPr>
        <w:t>；</w:t>
      </w:r>
    </w:p>
    <w:p w14:paraId="4E0CACEC"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8</w:t>
      </w:r>
      <w:r w:rsidRPr="002D54F6">
        <w:rPr>
          <w:rFonts w:hint="eastAsia"/>
          <w:bCs/>
          <w:sz w:val="24"/>
        </w:rPr>
        <w:t>）复核、审查基金管理人计算的基金资产净值、各类基金份额净值、基金份额申购、赎回价格；</w:t>
      </w:r>
    </w:p>
    <w:p w14:paraId="5752C37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9</w:t>
      </w:r>
      <w:r w:rsidRPr="002D54F6">
        <w:rPr>
          <w:rFonts w:hint="eastAsia"/>
          <w:bCs/>
          <w:sz w:val="24"/>
        </w:rPr>
        <w:t>）办理与基金托管业务活动有关的信息披露事项；</w:t>
      </w:r>
    </w:p>
    <w:p w14:paraId="1D2144A9"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10</w:t>
      </w:r>
      <w:r w:rsidRPr="002D54F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053C31D"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11</w:t>
      </w:r>
      <w:r w:rsidRPr="002D54F6">
        <w:rPr>
          <w:rFonts w:hint="eastAsia"/>
          <w:bCs/>
          <w:sz w:val="24"/>
        </w:rPr>
        <w:t>）保存基金托管业务活动的记录、账册、报表和其他相关资料，保存期限不低于法律法规规定的最低期限；</w:t>
      </w:r>
    </w:p>
    <w:p w14:paraId="4871007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12</w:t>
      </w:r>
      <w:r w:rsidRPr="002D54F6">
        <w:rPr>
          <w:rFonts w:hint="eastAsia"/>
          <w:bCs/>
          <w:sz w:val="24"/>
        </w:rPr>
        <w:t>）从基金管理人或其委托的登记机构处接收并保存基金份额持有人名册；</w:t>
      </w:r>
    </w:p>
    <w:p w14:paraId="322B68F0"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13</w:t>
      </w:r>
      <w:r w:rsidRPr="002D54F6">
        <w:rPr>
          <w:rFonts w:hint="eastAsia"/>
          <w:bCs/>
          <w:sz w:val="24"/>
        </w:rPr>
        <w:t>）按规定制作相关账册并与基金管理人核对；</w:t>
      </w:r>
    </w:p>
    <w:p w14:paraId="46659043"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14</w:t>
      </w:r>
      <w:r w:rsidRPr="002D54F6">
        <w:rPr>
          <w:rFonts w:hint="eastAsia"/>
          <w:bCs/>
          <w:sz w:val="24"/>
        </w:rPr>
        <w:t>）依据基金管理人的指令或有关规定向基金份额持有人支付基金收益和赎回款项；</w:t>
      </w:r>
    </w:p>
    <w:p w14:paraId="415C2259"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15</w:t>
      </w:r>
      <w:r w:rsidRPr="002D54F6">
        <w:rPr>
          <w:rFonts w:hint="eastAsia"/>
          <w:bCs/>
          <w:sz w:val="24"/>
        </w:rPr>
        <w:t>）依据《基金法》、基金合同及其他有关规定，召集基金份额持有人大会或配合基金管理人、基金份额持有人依法召集基金份额持有人大会；</w:t>
      </w:r>
    </w:p>
    <w:p w14:paraId="069E792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16</w:t>
      </w:r>
      <w:r w:rsidRPr="002D54F6">
        <w:rPr>
          <w:rFonts w:hint="eastAsia"/>
          <w:bCs/>
          <w:sz w:val="24"/>
        </w:rPr>
        <w:t>）按照法律法规和基金合同的规定监督基金管理人的投资运作；</w:t>
      </w:r>
    </w:p>
    <w:p w14:paraId="089B0904"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17</w:t>
      </w:r>
      <w:r w:rsidRPr="002D54F6">
        <w:rPr>
          <w:rFonts w:hint="eastAsia"/>
          <w:bCs/>
          <w:sz w:val="24"/>
        </w:rPr>
        <w:t>）参加基金财产清算小组，参与基金财产的保管、清理、估价、变现和分配；</w:t>
      </w:r>
    </w:p>
    <w:p w14:paraId="3EB5A03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18</w:t>
      </w:r>
      <w:r w:rsidRPr="002D54F6">
        <w:rPr>
          <w:rFonts w:hint="eastAsia"/>
          <w:bCs/>
          <w:sz w:val="24"/>
        </w:rPr>
        <w:t>）面临解散、依法被撤销或者被依法宣告破产时，及时报告中国证监会和银行业监督管理机构，并通知基金管理人；</w:t>
      </w:r>
    </w:p>
    <w:p w14:paraId="58D1306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19</w:t>
      </w:r>
      <w:r w:rsidRPr="002D54F6">
        <w:rPr>
          <w:rFonts w:hint="eastAsia"/>
          <w:bCs/>
          <w:sz w:val="24"/>
        </w:rPr>
        <w:t>）因违反基金合同导致基金财产损失时，应承担赔偿责任，其赔偿责任不因其退任而免除；</w:t>
      </w:r>
    </w:p>
    <w:p w14:paraId="6C3BD7D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20</w:t>
      </w:r>
      <w:r w:rsidRPr="002D54F6">
        <w:rPr>
          <w:rFonts w:hint="eastAsia"/>
          <w:bCs/>
          <w:sz w:val="24"/>
        </w:rPr>
        <w:t>）按规定监督基金管理人按法律法规和基金合同规定履行自己的义务，基金管理人因违反基金合同造成基金财产损失时，应为基金份额持有人利益向基</w:t>
      </w:r>
      <w:r w:rsidRPr="002D54F6">
        <w:rPr>
          <w:rFonts w:hint="eastAsia"/>
          <w:bCs/>
          <w:sz w:val="24"/>
        </w:rPr>
        <w:lastRenderedPageBreak/>
        <w:t>金管理人追偿；</w:t>
      </w:r>
    </w:p>
    <w:p w14:paraId="4ED4DBFA"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21</w:t>
      </w:r>
      <w:r w:rsidRPr="002D54F6">
        <w:rPr>
          <w:rFonts w:hint="eastAsia"/>
          <w:bCs/>
          <w:sz w:val="24"/>
        </w:rPr>
        <w:t>）执行生效的基金份额持有人大会的决议；</w:t>
      </w:r>
    </w:p>
    <w:p w14:paraId="5707E38E" w14:textId="77777777" w:rsidR="00920AC4"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22</w:t>
      </w:r>
      <w:r w:rsidRPr="002D54F6">
        <w:rPr>
          <w:rFonts w:hint="eastAsia"/>
          <w:bCs/>
          <w:sz w:val="24"/>
        </w:rPr>
        <w:t>）法律法规及中国证监会规定的和基金合同约定的其他义务</w:t>
      </w:r>
      <w:r>
        <w:rPr>
          <w:bCs/>
          <w:sz w:val="24"/>
        </w:rPr>
        <w:t>。</w:t>
      </w:r>
    </w:p>
    <w:p w14:paraId="64B1A157" w14:textId="77777777" w:rsidR="00920AC4" w:rsidRDefault="00920AC4" w:rsidP="00920AC4">
      <w:pPr>
        <w:spacing w:line="360" w:lineRule="auto"/>
        <w:ind w:firstLineChars="176" w:firstLine="422"/>
        <w:rPr>
          <w:bCs/>
          <w:sz w:val="24"/>
        </w:rPr>
      </w:pPr>
      <w:r>
        <w:rPr>
          <w:rFonts w:hint="eastAsia"/>
          <w:bCs/>
          <w:sz w:val="24"/>
        </w:rPr>
        <w:t>（三）</w:t>
      </w:r>
      <w:r>
        <w:rPr>
          <w:bCs/>
          <w:sz w:val="24"/>
        </w:rPr>
        <w:t>基金份额持有人</w:t>
      </w:r>
      <w:r>
        <w:rPr>
          <w:rFonts w:hint="eastAsia"/>
          <w:bCs/>
          <w:sz w:val="24"/>
        </w:rPr>
        <w:t>的权利与义务</w:t>
      </w:r>
    </w:p>
    <w:p w14:paraId="0D876FE2" w14:textId="77777777" w:rsidR="00920AC4" w:rsidRPr="0069064D" w:rsidRDefault="00920AC4" w:rsidP="00920AC4">
      <w:pPr>
        <w:spacing w:line="360" w:lineRule="auto"/>
        <w:ind w:firstLineChars="200" w:firstLine="480"/>
        <w:rPr>
          <w:bCs/>
          <w:sz w:val="24"/>
        </w:rPr>
      </w:pPr>
      <w:r w:rsidRPr="0069064D">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FDBEC72" w14:textId="77777777" w:rsidR="00920AC4" w:rsidRPr="0069064D" w:rsidRDefault="00920AC4" w:rsidP="00920AC4">
      <w:pPr>
        <w:spacing w:line="360" w:lineRule="auto"/>
        <w:ind w:firstLineChars="200" w:firstLine="480"/>
        <w:rPr>
          <w:bCs/>
          <w:sz w:val="24"/>
        </w:rPr>
      </w:pPr>
      <w:r w:rsidRPr="0069064D">
        <w:rPr>
          <w:rFonts w:hint="eastAsia"/>
          <w:bCs/>
          <w:sz w:val="24"/>
        </w:rPr>
        <w:t>除法律法规另有规定或基金合同另有约定外，同一类别每份基金份额具有同等的合法权益。</w:t>
      </w:r>
    </w:p>
    <w:p w14:paraId="530AA5DB" w14:textId="77777777" w:rsidR="00920AC4" w:rsidRPr="0069064D" w:rsidRDefault="00920AC4" w:rsidP="00920AC4">
      <w:pPr>
        <w:spacing w:line="360" w:lineRule="auto"/>
        <w:ind w:firstLineChars="200" w:firstLine="480"/>
        <w:rPr>
          <w:bCs/>
          <w:sz w:val="24"/>
        </w:rPr>
      </w:pPr>
      <w:r w:rsidRPr="0069064D">
        <w:rPr>
          <w:rFonts w:hint="eastAsia"/>
          <w:bCs/>
          <w:sz w:val="24"/>
        </w:rPr>
        <w:t>1</w:t>
      </w:r>
      <w:r w:rsidRPr="0069064D">
        <w:rPr>
          <w:rFonts w:hint="eastAsia"/>
          <w:bCs/>
          <w:sz w:val="24"/>
        </w:rPr>
        <w:t>、根据《基金法》、《运作办法》及其他有关规定，基金份额持有人的权利包括但不限于：</w:t>
      </w:r>
    </w:p>
    <w:p w14:paraId="5A89B79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）分享基金财产收益；</w:t>
      </w:r>
    </w:p>
    <w:p w14:paraId="705537C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）参与分配清算后的剩余基金财产；</w:t>
      </w:r>
    </w:p>
    <w:p w14:paraId="1049CD4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）依法转让或者申请赎回其持有的基金份额；</w:t>
      </w:r>
    </w:p>
    <w:p w14:paraId="7A54B33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w:t>
      </w:r>
      <w:r w:rsidRPr="0069064D">
        <w:rPr>
          <w:rFonts w:hint="eastAsia"/>
          <w:bCs/>
          <w:sz w:val="24"/>
        </w:rPr>
        <w:t xml:space="preserve"> </w:t>
      </w:r>
      <w:r w:rsidRPr="0069064D">
        <w:rPr>
          <w:rFonts w:hint="eastAsia"/>
          <w:bCs/>
          <w:sz w:val="24"/>
        </w:rPr>
        <w:t>按照规定要求召开基金份额持有人大会或者召集基金份额持有人大会；</w:t>
      </w:r>
    </w:p>
    <w:p w14:paraId="1E6B6AE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）出席或者委派代表出席基金份额持有人大会，对基金份额持有人大会审议事项行使表决权；</w:t>
      </w:r>
    </w:p>
    <w:p w14:paraId="19F186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）查阅或者复制公开披露的基金信息资料；</w:t>
      </w:r>
    </w:p>
    <w:p w14:paraId="61C66604"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）监督基金管理人的投资运作；</w:t>
      </w:r>
    </w:p>
    <w:p w14:paraId="134482A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）对基金管理人、基金托管人、基金服务机构损害其合法权益的行为依法提起诉讼或仲裁；</w:t>
      </w:r>
    </w:p>
    <w:p w14:paraId="4654A99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）法律法规及中国证监会规定的和基金合同约定的其他权利。</w:t>
      </w:r>
    </w:p>
    <w:p w14:paraId="38FAE1CB" w14:textId="77777777" w:rsidR="00920AC4" w:rsidRPr="0069064D" w:rsidRDefault="00920AC4" w:rsidP="00920AC4">
      <w:pPr>
        <w:spacing w:line="360" w:lineRule="auto"/>
        <w:ind w:firstLineChars="200" w:firstLine="480"/>
        <w:rPr>
          <w:bCs/>
          <w:sz w:val="24"/>
        </w:rPr>
      </w:pPr>
      <w:r w:rsidRPr="0069064D">
        <w:rPr>
          <w:rFonts w:hint="eastAsia"/>
          <w:bCs/>
          <w:sz w:val="24"/>
        </w:rPr>
        <w:t>2</w:t>
      </w:r>
      <w:r w:rsidRPr="0069064D">
        <w:rPr>
          <w:rFonts w:hint="eastAsia"/>
          <w:bCs/>
          <w:sz w:val="24"/>
        </w:rPr>
        <w:t>、根据《基金法》、《运作办法》及其他有关规定，基金份额持有人的义务包括但不限于：</w:t>
      </w:r>
    </w:p>
    <w:p w14:paraId="0BB4FDB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）认真阅读并遵守基金合同、招募说明书、基金产品资料概要等信息披露文件；</w:t>
      </w:r>
    </w:p>
    <w:p w14:paraId="39762E9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）了解所投资基金产品，了解自身风险承受能力，自主判断基金的投资价值，自主做出投资决策，自行承担投资风险；</w:t>
      </w:r>
    </w:p>
    <w:p w14:paraId="05E56FC2" w14:textId="77777777" w:rsidR="00920AC4" w:rsidRPr="0069064D" w:rsidRDefault="00920AC4" w:rsidP="00920AC4">
      <w:pPr>
        <w:spacing w:line="360" w:lineRule="auto"/>
        <w:ind w:firstLineChars="200" w:firstLine="480"/>
        <w:rPr>
          <w:bCs/>
          <w:sz w:val="24"/>
        </w:rPr>
      </w:pPr>
      <w:r w:rsidRPr="0069064D">
        <w:rPr>
          <w:rFonts w:hint="eastAsia"/>
          <w:bCs/>
          <w:sz w:val="24"/>
        </w:rPr>
        <w:lastRenderedPageBreak/>
        <w:t>（</w:t>
      </w:r>
      <w:r w:rsidRPr="0069064D">
        <w:rPr>
          <w:rFonts w:hint="eastAsia"/>
          <w:bCs/>
          <w:sz w:val="24"/>
        </w:rPr>
        <w:t>3</w:t>
      </w:r>
      <w:r w:rsidRPr="0069064D">
        <w:rPr>
          <w:rFonts w:hint="eastAsia"/>
          <w:bCs/>
          <w:sz w:val="24"/>
        </w:rPr>
        <w:t>）关注基金信息披露，及时行使权利和履行义务；</w:t>
      </w:r>
    </w:p>
    <w:p w14:paraId="4DFD1B5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）交纳基金认购、申购款项及法律法规和基金合同所规定的费用；</w:t>
      </w:r>
    </w:p>
    <w:p w14:paraId="020F162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）在其持有的基金份额范围内，承担基金亏损或者基金合同终止的有限责任；</w:t>
      </w:r>
    </w:p>
    <w:p w14:paraId="17D284F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）不从事任何有损基金及其他基金合同当事人合法权益的活动；</w:t>
      </w:r>
    </w:p>
    <w:p w14:paraId="02435ED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）执行生效的基金份额持有人大会的决议；</w:t>
      </w:r>
    </w:p>
    <w:p w14:paraId="6D9ADCB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）返还在基金交易过程中因任何原因获得的不当得利；</w:t>
      </w:r>
    </w:p>
    <w:p w14:paraId="6912143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）发起资金提供方持有认购的基金份额自基金合同生效之日起不少于</w:t>
      </w:r>
      <w:r w:rsidRPr="0069064D">
        <w:rPr>
          <w:rFonts w:hint="eastAsia"/>
          <w:bCs/>
          <w:sz w:val="24"/>
        </w:rPr>
        <w:t>3</w:t>
      </w:r>
      <w:r w:rsidRPr="0069064D">
        <w:rPr>
          <w:rFonts w:hint="eastAsia"/>
          <w:bCs/>
          <w:sz w:val="24"/>
        </w:rPr>
        <w:t>年；</w:t>
      </w:r>
    </w:p>
    <w:p w14:paraId="759DD073" w14:textId="77777777" w:rsidR="00920AC4"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）法律法规及中国证监会规定的和基金合同约定的其他义务。</w:t>
      </w:r>
    </w:p>
    <w:p w14:paraId="1B0AA5EA" w14:textId="77777777" w:rsidR="00EA3159" w:rsidRDefault="00657E3A">
      <w:pPr>
        <w:spacing w:line="360" w:lineRule="auto"/>
        <w:ind w:firstLineChars="200" w:firstLine="482"/>
        <w:rPr>
          <w:b/>
          <w:bCs/>
          <w:sz w:val="24"/>
        </w:rPr>
      </w:pPr>
      <w:r>
        <w:rPr>
          <w:rFonts w:hint="eastAsia"/>
          <w:b/>
          <w:bCs/>
          <w:sz w:val="24"/>
        </w:rPr>
        <w:t>二、基金份额持有人大会召集、议事及表决的程序和规则</w:t>
      </w:r>
    </w:p>
    <w:p w14:paraId="6B0B2FDC" w14:textId="77777777" w:rsidR="002D54F6" w:rsidRPr="002D54F6" w:rsidRDefault="002D54F6" w:rsidP="002D54F6">
      <w:pPr>
        <w:spacing w:line="360" w:lineRule="auto"/>
        <w:ind w:firstLineChars="200" w:firstLine="480"/>
        <w:rPr>
          <w:bCs/>
          <w:sz w:val="24"/>
        </w:rPr>
      </w:pPr>
      <w:r w:rsidRPr="002D54F6">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028BD03D" w14:textId="2737EF1A" w:rsidR="00EA3159" w:rsidRDefault="002D54F6" w:rsidP="002D54F6">
      <w:pPr>
        <w:spacing w:line="360" w:lineRule="auto"/>
        <w:ind w:firstLineChars="200" w:firstLine="480"/>
        <w:rPr>
          <w:bCs/>
          <w:sz w:val="24"/>
        </w:rPr>
      </w:pPr>
      <w:r w:rsidRPr="002D54F6">
        <w:rPr>
          <w:rFonts w:hint="eastAsia"/>
          <w:bCs/>
          <w:sz w:val="24"/>
        </w:rPr>
        <w:t>本基金未设立基金份额持有人大会的日常机构，如今后设立基金份额持有人大会的日常机构，日常机构的设立按照相关法律法规的要求执行</w:t>
      </w:r>
      <w:r w:rsidR="00657E3A">
        <w:rPr>
          <w:rFonts w:hint="eastAsia"/>
          <w:bCs/>
          <w:sz w:val="24"/>
        </w:rPr>
        <w:t>。</w:t>
      </w:r>
    </w:p>
    <w:p w14:paraId="48C0598D"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E081FA6" w14:textId="77777777" w:rsidR="002D54F6" w:rsidRPr="002D54F6" w:rsidRDefault="00657E3A" w:rsidP="002D54F6">
      <w:pPr>
        <w:spacing w:line="360" w:lineRule="auto"/>
        <w:ind w:firstLineChars="200" w:firstLine="480"/>
        <w:rPr>
          <w:bCs/>
          <w:sz w:val="24"/>
        </w:rPr>
      </w:pPr>
      <w:r>
        <w:rPr>
          <w:bCs/>
          <w:sz w:val="24"/>
        </w:rPr>
        <w:t>1</w:t>
      </w:r>
      <w:r>
        <w:rPr>
          <w:bCs/>
          <w:sz w:val="24"/>
        </w:rPr>
        <w:t>、</w:t>
      </w:r>
      <w:r w:rsidR="002D54F6" w:rsidRPr="002D54F6">
        <w:rPr>
          <w:rFonts w:hint="eastAsia"/>
          <w:bCs/>
          <w:sz w:val="24"/>
        </w:rPr>
        <w:t>当出现或需要决定下列事由之一的，应当召开基金份额持有人大会，法律法规、中国证监会或基金合同另有规定的除外：</w:t>
      </w:r>
    </w:p>
    <w:p w14:paraId="38B2D84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w:t>
      </w:r>
      <w:r w:rsidRPr="002D54F6">
        <w:rPr>
          <w:rFonts w:hint="eastAsia"/>
          <w:bCs/>
          <w:sz w:val="24"/>
        </w:rPr>
        <w:t>）终止基金合同；</w:t>
      </w:r>
    </w:p>
    <w:p w14:paraId="402005BE"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2</w:t>
      </w:r>
      <w:r w:rsidRPr="002D54F6">
        <w:rPr>
          <w:rFonts w:hint="eastAsia"/>
          <w:bCs/>
          <w:sz w:val="24"/>
        </w:rPr>
        <w:t>）更换基金管理人；</w:t>
      </w:r>
    </w:p>
    <w:p w14:paraId="27891DB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3</w:t>
      </w:r>
      <w:r w:rsidRPr="002D54F6">
        <w:rPr>
          <w:rFonts w:hint="eastAsia"/>
          <w:bCs/>
          <w:sz w:val="24"/>
        </w:rPr>
        <w:t>）更换基金托管人；</w:t>
      </w:r>
    </w:p>
    <w:p w14:paraId="5245F190"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4</w:t>
      </w:r>
      <w:r w:rsidRPr="002D54F6">
        <w:rPr>
          <w:rFonts w:hint="eastAsia"/>
          <w:bCs/>
          <w:sz w:val="24"/>
        </w:rPr>
        <w:t>）转换基金运作方式；</w:t>
      </w:r>
    </w:p>
    <w:p w14:paraId="6050F35B" w14:textId="52AB8DBE"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5</w:t>
      </w:r>
      <w:r w:rsidRPr="002D54F6">
        <w:rPr>
          <w:rFonts w:hint="eastAsia"/>
          <w:bCs/>
          <w:sz w:val="24"/>
        </w:rPr>
        <w:t>）调整基金管理人、基金托管人的报酬标准或调高销售服务费率</w:t>
      </w:r>
      <w:r w:rsidR="003029EE">
        <w:rPr>
          <w:rFonts w:hint="eastAsia"/>
          <w:bCs/>
          <w:sz w:val="24"/>
        </w:rPr>
        <w:t>，但法律法规要求调整该等报酬标准的除外</w:t>
      </w:r>
      <w:r w:rsidRPr="002D54F6">
        <w:rPr>
          <w:rFonts w:hint="eastAsia"/>
          <w:bCs/>
          <w:sz w:val="24"/>
        </w:rPr>
        <w:t>；</w:t>
      </w:r>
    </w:p>
    <w:p w14:paraId="1C94E64B"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6</w:t>
      </w:r>
      <w:r w:rsidRPr="002D54F6">
        <w:rPr>
          <w:rFonts w:hint="eastAsia"/>
          <w:bCs/>
          <w:sz w:val="24"/>
        </w:rPr>
        <w:t>）变更基金类别；</w:t>
      </w:r>
    </w:p>
    <w:p w14:paraId="175384DE"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7</w:t>
      </w:r>
      <w:r w:rsidRPr="002D54F6">
        <w:rPr>
          <w:rFonts w:hint="eastAsia"/>
          <w:bCs/>
          <w:sz w:val="24"/>
        </w:rPr>
        <w:t>）本基金与其他基金的合并；</w:t>
      </w:r>
    </w:p>
    <w:p w14:paraId="7A1D0645"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8</w:t>
      </w:r>
      <w:r w:rsidRPr="002D54F6">
        <w:rPr>
          <w:rFonts w:hint="eastAsia"/>
          <w:bCs/>
          <w:sz w:val="24"/>
        </w:rPr>
        <w:t>）变更基金投资目标、范围或策略；</w:t>
      </w:r>
    </w:p>
    <w:p w14:paraId="46868C2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9</w:t>
      </w:r>
      <w:r w:rsidRPr="002D54F6">
        <w:rPr>
          <w:rFonts w:hint="eastAsia"/>
          <w:bCs/>
          <w:sz w:val="24"/>
        </w:rPr>
        <w:t>）变更基金份额持有人大会程序；</w:t>
      </w:r>
    </w:p>
    <w:p w14:paraId="32BBEDEB" w14:textId="77777777" w:rsidR="002D54F6" w:rsidRPr="002D54F6" w:rsidRDefault="002D54F6" w:rsidP="002D54F6">
      <w:pPr>
        <w:spacing w:line="360" w:lineRule="auto"/>
        <w:ind w:firstLineChars="200" w:firstLine="480"/>
        <w:rPr>
          <w:bCs/>
          <w:sz w:val="24"/>
        </w:rPr>
      </w:pPr>
      <w:r w:rsidRPr="002D54F6">
        <w:rPr>
          <w:rFonts w:hint="eastAsia"/>
          <w:bCs/>
          <w:sz w:val="24"/>
        </w:rPr>
        <w:lastRenderedPageBreak/>
        <w:t>（</w:t>
      </w:r>
      <w:r w:rsidRPr="002D54F6">
        <w:rPr>
          <w:rFonts w:hint="eastAsia"/>
          <w:bCs/>
          <w:sz w:val="24"/>
        </w:rPr>
        <w:t>10</w:t>
      </w:r>
      <w:r w:rsidRPr="002D54F6">
        <w:rPr>
          <w:rFonts w:hint="eastAsia"/>
          <w:bCs/>
          <w:sz w:val="24"/>
        </w:rPr>
        <w:t>）基金管理人或基金托管人要求召开基金份额持有人大会；</w:t>
      </w:r>
    </w:p>
    <w:p w14:paraId="6EA30EDC"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11</w:t>
      </w:r>
      <w:r w:rsidRPr="002D54F6">
        <w:rPr>
          <w:rFonts w:hint="eastAsia"/>
          <w:bCs/>
          <w:sz w:val="24"/>
        </w:rPr>
        <w:t>）单独或合计持有本基金总份额</w:t>
      </w:r>
      <w:r w:rsidRPr="002D54F6">
        <w:rPr>
          <w:rFonts w:hint="eastAsia"/>
          <w:bCs/>
          <w:sz w:val="24"/>
        </w:rPr>
        <w:t>10%</w:t>
      </w:r>
      <w:r w:rsidRPr="002D54F6">
        <w:rPr>
          <w:rFonts w:hint="eastAsia"/>
          <w:bCs/>
          <w:sz w:val="24"/>
        </w:rPr>
        <w:t>以上（含</w:t>
      </w:r>
      <w:r w:rsidRPr="002D54F6">
        <w:rPr>
          <w:rFonts w:hint="eastAsia"/>
          <w:bCs/>
          <w:sz w:val="24"/>
        </w:rPr>
        <w:t>10%</w:t>
      </w:r>
      <w:r w:rsidRPr="002D54F6">
        <w:rPr>
          <w:rFonts w:hint="eastAsia"/>
          <w:bCs/>
          <w:sz w:val="24"/>
        </w:rPr>
        <w:t>）基金份额的基金份额持有人（以基金管理人或基金托管人收到提议当日的基金份额计算，下同）就同一事项书面要求召开基金份额持有人大会；</w:t>
      </w:r>
    </w:p>
    <w:p w14:paraId="007DFA7F"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12</w:t>
      </w:r>
      <w:r w:rsidRPr="002D54F6">
        <w:rPr>
          <w:rFonts w:hint="eastAsia"/>
          <w:bCs/>
          <w:sz w:val="24"/>
        </w:rPr>
        <w:t>）对基金合同当事人权利和义务产生重大影响的其他事项；</w:t>
      </w:r>
    </w:p>
    <w:p w14:paraId="7BFF9540"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13</w:t>
      </w:r>
      <w:r w:rsidRPr="002D54F6">
        <w:rPr>
          <w:rFonts w:hint="eastAsia"/>
          <w:bCs/>
          <w:sz w:val="24"/>
        </w:rPr>
        <w:t>）法律法规、基金合同或中国证监会规定的其他应当召开基金份额持有人大会的事项。</w:t>
      </w:r>
    </w:p>
    <w:p w14:paraId="170DC485" w14:textId="77777777" w:rsidR="002D54F6" w:rsidRPr="002D54F6" w:rsidRDefault="002D54F6" w:rsidP="002D54F6">
      <w:pPr>
        <w:spacing w:line="360" w:lineRule="auto"/>
        <w:ind w:firstLineChars="200" w:firstLine="480"/>
        <w:rPr>
          <w:bCs/>
          <w:sz w:val="24"/>
        </w:rPr>
      </w:pPr>
      <w:r w:rsidRPr="002D54F6">
        <w:rPr>
          <w:rFonts w:hint="eastAsia"/>
          <w:bCs/>
          <w:sz w:val="24"/>
        </w:rPr>
        <w:t>2</w:t>
      </w:r>
      <w:r w:rsidRPr="002D54F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638E28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w:t>
      </w:r>
      <w:r w:rsidRPr="002D54F6">
        <w:rPr>
          <w:rFonts w:hint="eastAsia"/>
          <w:bCs/>
          <w:sz w:val="24"/>
        </w:rPr>
        <w:t>）法律法规要求增加的基金费用的收取；</w:t>
      </w:r>
    </w:p>
    <w:p w14:paraId="4F57486F"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2</w:t>
      </w:r>
      <w:r w:rsidRPr="002D54F6">
        <w:rPr>
          <w:rFonts w:hint="eastAsia"/>
          <w:bCs/>
          <w:sz w:val="24"/>
        </w:rPr>
        <w:t>）增加、减少或调整本基金的基金份额类别、对基金份额分类办法及规则进行调整、停止现有基金份额类别的销售、调整申购费率、调低赎回费率、调低销售服务费率或变更收费方式；</w:t>
      </w:r>
    </w:p>
    <w:p w14:paraId="628299AC"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3</w:t>
      </w:r>
      <w:r w:rsidRPr="002D54F6">
        <w:rPr>
          <w:rFonts w:hint="eastAsia"/>
          <w:bCs/>
          <w:sz w:val="24"/>
        </w:rPr>
        <w:t>）因相应的法律法规发生变动而应当对基金合同进行修改；</w:t>
      </w:r>
    </w:p>
    <w:p w14:paraId="474E430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4</w:t>
      </w:r>
      <w:r w:rsidRPr="002D54F6">
        <w:rPr>
          <w:rFonts w:hint="eastAsia"/>
          <w:bCs/>
          <w:sz w:val="24"/>
        </w:rPr>
        <w:t>）对基金合同的修改对基金份额持有人利益无实质性不利影响或修改不涉及基金合同当事人权利义务关系发生重大变化；</w:t>
      </w:r>
    </w:p>
    <w:p w14:paraId="206E8B2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5</w:t>
      </w:r>
      <w:r w:rsidRPr="002D54F6">
        <w:rPr>
          <w:rFonts w:hint="eastAsia"/>
          <w:bCs/>
          <w:sz w:val="24"/>
        </w:rPr>
        <w:t>）基金管理人、基金登记机构、销售机构调整有关认购、申购、赎回、转换、非交易过户、转托管等业务规则；</w:t>
      </w:r>
    </w:p>
    <w:p w14:paraId="4BDD640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6</w:t>
      </w:r>
      <w:r w:rsidRPr="002D54F6">
        <w:rPr>
          <w:rFonts w:hint="eastAsia"/>
          <w:bCs/>
          <w:sz w:val="24"/>
        </w:rPr>
        <w:t>）基金推出新业务或服务；</w:t>
      </w:r>
    </w:p>
    <w:p w14:paraId="3B521FEF" w14:textId="07537355" w:rsidR="00EA3159"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7</w:t>
      </w:r>
      <w:r w:rsidRPr="002D54F6">
        <w:rPr>
          <w:rFonts w:hint="eastAsia"/>
          <w:bCs/>
          <w:sz w:val="24"/>
        </w:rPr>
        <w:t>）按照法律法规和基金合同规定不需召开基金份额持有人大会的其他情形</w:t>
      </w:r>
      <w:r w:rsidR="00657E3A">
        <w:rPr>
          <w:rFonts w:hint="eastAsia"/>
          <w:bCs/>
          <w:sz w:val="24"/>
        </w:rPr>
        <w:t>。</w:t>
      </w:r>
    </w:p>
    <w:p w14:paraId="589FD60F" w14:textId="77777777" w:rsidR="00EA3159" w:rsidRDefault="00657E3A">
      <w:pPr>
        <w:spacing w:line="360" w:lineRule="auto"/>
        <w:ind w:firstLineChars="200" w:firstLine="480"/>
        <w:rPr>
          <w:bCs/>
          <w:sz w:val="24"/>
        </w:rPr>
      </w:pPr>
      <w:r>
        <w:rPr>
          <w:rFonts w:hint="eastAsia"/>
          <w:bCs/>
          <w:sz w:val="24"/>
        </w:rPr>
        <w:t>（二）会议召集人及召集方式</w:t>
      </w:r>
    </w:p>
    <w:p w14:paraId="06E3ED2C" w14:textId="77777777" w:rsidR="00EA3159" w:rsidRDefault="00657E3A">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10E5DCA" w14:textId="77777777" w:rsidR="00EA3159" w:rsidRDefault="00657E3A">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4F31000C" w14:textId="77777777" w:rsidR="00EA3159" w:rsidRDefault="00657E3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lastRenderedPageBreak/>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5DBBB55" w14:textId="77777777" w:rsidR="00EA3159" w:rsidRDefault="00657E3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79AE5FBA" w14:textId="77777777" w:rsidR="00EA3159" w:rsidRDefault="00657E3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19B5716" w14:textId="77777777" w:rsidR="00EA3159" w:rsidRDefault="00657E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F68ABDA" w14:textId="77777777" w:rsidR="00EA3159" w:rsidRDefault="00657E3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5D95A143" w14:textId="1DFED2E0" w:rsidR="00EA3159" w:rsidRDefault="00657E3A">
      <w:pPr>
        <w:spacing w:line="360" w:lineRule="auto"/>
        <w:ind w:firstLineChars="200" w:firstLine="480"/>
        <w:rPr>
          <w:bCs/>
          <w:sz w:val="24"/>
        </w:rPr>
      </w:pPr>
      <w:r>
        <w:rPr>
          <w:bCs/>
          <w:sz w:val="24"/>
        </w:rPr>
        <w:t>1</w:t>
      </w:r>
      <w:r>
        <w:rPr>
          <w:bCs/>
          <w:sz w:val="24"/>
        </w:rPr>
        <w:t>、</w:t>
      </w:r>
      <w:r w:rsidR="002D54F6" w:rsidRPr="002D54F6">
        <w:rPr>
          <w:rFonts w:hint="eastAsia"/>
          <w:bCs/>
          <w:sz w:val="24"/>
        </w:rPr>
        <w:t>召开基金份额持有人大会，召集人应于会议召开前</w:t>
      </w:r>
      <w:r w:rsidR="002D54F6" w:rsidRPr="002D54F6">
        <w:rPr>
          <w:rFonts w:hint="eastAsia"/>
          <w:bCs/>
          <w:sz w:val="24"/>
        </w:rPr>
        <w:t>30</w:t>
      </w:r>
      <w:r w:rsidR="002D54F6" w:rsidRPr="002D54F6">
        <w:rPr>
          <w:rFonts w:hint="eastAsia"/>
          <w:bCs/>
          <w:sz w:val="24"/>
        </w:rPr>
        <w:t>日，在规定媒介公告。基金份额持有人大会通知应至少载明以下内容</w:t>
      </w:r>
      <w:r>
        <w:rPr>
          <w:bCs/>
          <w:sz w:val="24"/>
        </w:rPr>
        <w:t>：</w:t>
      </w:r>
    </w:p>
    <w:p w14:paraId="505863BA" w14:textId="77777777" w:rsidR="00EA3159" w:rsidRDefault="00657E3A">
      <w:pPr>
        <w:spacing w:line="360" w:lineRule="auto"/>
        <w:ind w:firstLineChars="200" w:firstLine="480"/>
        <w:rPr>
          <w:bCs/>
          <w:sz w:val="24"/>
        </w:rPr>
      </w:pPr>
      <w:r>
        <w:rPr>
          <w:bCs/>
          <w:sz w:val="24"/>
        </w:rPr>
        <w:t>（</w:t>
      </w:r>
      <w:r>
        <w:rPr>
          <w:bCs/>
          <w:sz w:val="24"/>
        </w:rPr>
        <w:t>1</w:t>
      </w:r>
      <w:r>
        <w:rPr>
          <w:bCs/>
          <w:sz w:val="24"/>
        </w:rPr>
        <w:t>）会议召开的时间、地点和会议形式；</w:t>
      </w:r>
    </w:p>
    <w:p w14:paraId="69F6AEFC" w14:textId="77777777" w:rsidR="00EA3159" w:rsidRDefault="00657E3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7A3E046" w14:textId="77777777" w:rsidR="00EA3159" w:rsidRDefault="00657E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4DFB865" w14:textId="77777777" w:rsidR="00EA3159" w:rsidRDefault="00657E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5B1C1CD" w14:textId="77777777" w:rsidR="00EA3159" w:rsidRDefault="00657E3A">
      <w:pPr>
        <w:spacing w:line="360" w:lineRule="auto"/>
        <w:ind w:firstLineChars="200" w:firstLine="480"/>
        <w:rPr>
          <w:bCs/>
          <w:sz w:val="24"/>
        </w:rPr>
      </w:pPr>
      <w:r>
        <w:rPr>
          <w:bCs/>
          <w:sz w:val="24"/>
        </w:rPr>
        <w:t>（</w:t>
      </w:r>
      <w:r>
        <w:rPr>
          <w:bCs/>
          <w:sz w:val="24"/>
        </w:rPr>
        <w:t>5</w:t>
      </w:r>
      <w:r>
        <w:rPr>
          <w:bCs/>
          <w:sz w:val="24"/>
        </w:rPr>
        <w:t>）会务常设联系人姓名及联系电话；</w:t>
      </w:r>
    </w:p>
    <w:p w14:paraId="7F649768" w14:textId="77777777" w:rsidR="00EA3159" w:rsidRDefault="00657E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1116AFD" w14:textId="77777777" w:rsidR="00EA3159" w:rsidRDefault="00657E3A">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14:paraId="24424FA4" w14:textId="77777777" w:rsidR="00EA3159" w:rsidRDefault="00657E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F6175A" w14:textId="77777777" w:rsidR="00EA3159" w:rsidRDefault="00657E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EAAA31" w14:textId="77777777" w:rsidR="00EA3159" w:rsidRDefault="00657E3A">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028FF31F" w14:textId="77777777" w:rsidR="00EA3159" w:rsidRDefault="00657E3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676E8D27" w14:textId="77777777" w:rsidR="00EA3159" w:rsidRDefault="00657E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72A0769" w14:textId="77777777" w:rsidR="00EA3159" w:rsidRDefault="00657E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12AA2F" w14:textId="77777777" w:rsidR="002D54F6" w:rsidRPr="002D54F6" w:rsidRDefault="00657E3A" w:rsidP="002D54F6">
      <w:pPr>
        <w:spacing w:line="360" w:lineRule="auto"/>
        <w:ind w:firstLineChars="200" w:firstLine="480"/>
        <w:rPr>
          <w:bCs/>
          <w:sz w:val="24"/>
        </w:rPr>
      </w:pPr>
      <w:r>
        <w:rPr>
          <w:bCs/>
          <w:sz w:val="24"/>
        </w:rPr>
        <w:t>（</w:t>
      </w:r>
      <w:r>
        <w:rPr>
          <w:bCs/>
          <w:sz w:val="24"/>
        </w:rPr>
        <w:t>2</w:t>
      </w:r>
      <w:r>
        <w:rPr>
          <w:bCs/>
          <w:sz w:val="24"/>
        </w:rPr>
        <w:t>）</w:t>
      </w:r>
      <w:r w:rsidR="002D54F6" w:rsidRPr="002D54F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2D54F6" w:rsidRPr="002D54F6">
        <w:rPr>
          <w:rFonts w:hint="eastAsia"/>
          <w:bCs/>
          <w:sz w:val="24"/>
        </w:rPr>
        <w:t>3</w:t>
      </w:r>
      <w:r w:rsidR="002D54F6" w:rsidRPr="002D54F6">
        <w:rPr>
          <w:rFonts w:hint="eastAsia"/>
          <w:bCs/>
          <w:sz w:val="24"/>
        </w:rPr>
        <w:t>个月以后、</w:t>
      </w:r>
      <w:r w:rsidR="002D54F6" w:rsidRPr="002D54F6">
        <w:rPr>
          <w:rFonts w:hint="eastAsia"/>
          <w:bCs/>
          <w:sz w:val="24"/>
        </w:rPr>
        <w:t>6</w:t>
      </w:r>
      <w:r w:rsidR="002D54F6" w:rsidRPr="002D54F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6DC84E" w14:textId="2417B97F" w:rsidR="00EA3159" w:rsidRDefault="002D54F6" w:rsidP="002D54F6">
      <w:pPr>
        <w:spacing w:line="360" w:lineRule="auto"/>
        <w:ind w:firstLineChars="200" w:firstLine="480"/>
        <w:rPr>
          <w:bCs/>
          <w:sz w:val="24"/>
        </w:rPr>
      </w:pPr>
      <w:r w:rsidRPr="002D54F6">
        <w:rPr>
          <w:rFonts w:hint="eastAsia"/>
          <w:bCs/>
          <w:sz w:val="24"/>
        </w:rPr>
        <w:t>2</w:t>
      </w:r>
      <w:r w:rsidRPr="002D54F6">
        <w:rPr>
          <w:rFonts w:hint="eastAsia"/>
          <w:bCs/>
          <w:sz w:val="24"/>
        </w:rPr>
        <w:t>、通讯开会。通讯开会系指基金份额持有人将其对表决事项的投票以书面形式或大会公告载明的其他方式在表决截止日以前送达至召集人指定的地址或</w:t>
      </w:r>
      <w:r w:rsidRPr="002D54F6">
        <w:rPr>
          <w:rFonts w:hint="eastAsia"/>
          <w:bCs/>
          <w:sz w:val="24"/>
        </w:rPr>
        <w:lastRenderedPageBreak/>
        <w:t>系统。通讯开会应以书面方式或大会公告载明的其他方式进行表决</w:t>
      </w:r>
      <w:r w:rsidR="00657E3A">
        <w:rPr>
          <w:bCs/>
          <w:sz w:val="24"/>
        </w:rPr>
        <w:t>。</w:t>
      </w:r>
    </w:p>
    <w:p w14:paraId="74AA1BEB" w14:textId="77777777" w:rsidR="00EA3159" w:rsidRDefault="00657E3A">
      <w:pPr>
        <w:spacing w:line="360" w:lineRule="auto"/>
        <w:ind w:firstLineChars="200" w:firstLine="480"/>
        <w:rPr>
          <w:bCs/>
          <w:sz w:val="24"/>
        </w:rPr>
      </w:pPr>
      <w:r>
        <w:rPr>
          <w:bCs/>
          <w:sz w:val="24"/>
        </w:rPr>
        <w:t>在同时符合以下条件时，通讯开会的方式视为有效：</w:t>
      </w:r>
    </w:p>
    <w:p w14:paraId="3CFE006E" w14:textId="77777777" w:rsidR="00EA3159" w:rsidRDefault="00657E3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76351C0" w14:textId="77777777" w:rsidR="00EA3159" w:rsidRDefault="00657E3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443221" w14:textId="69415B4E" w:rsidR="00EA3159" w:rsidRDefault="00657E3A">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sidR="002D54F6" w:rsidRPr="002D54F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105B15">
        <w:rPr>
          <w:rFonts w:hint="eastAsia"/>
          <w:bCs/>
          <w:sz w:val="24"/>
        </w:rPr>
        <w:t>，</w:t>
      </w:r>
      <w:r w:rsidR="002D54F6" w:rsidRPr="002D54F6">
        <w:rPr>
          <w:rFonts w:hint="eastAsia"/>
          <w:bCs/>
          <w:sz w:val="24"/>
        </w:rPr>
        <w:t>基金份额持有人所持有的基金份额小于在权益登记日基金总份额的二分之一，召集人可以在原公告的基金份额持有人大会召开时间的</w:t>
      </w:r>
      <w:r w:rsidR="002D54F6" w:rsidRPr="002D54F6">
        <w:rPr>
          <w:rFonts w:hint="eastAsia"/>
          <w:bCs/>
          <w:sz w:val="24"/>
        </w:rPr>
        <w:t>3</w:t>
      </w:r>
      <w:r w:rsidR="002D54F6" w:rsidRPr="002D54F6">
        <w:rPr>
          <w:rFonts w:hint="eastAsia"/>
          <w:bCs/>
          <w:sz w:val="24"/>
        </w:rPr>
        <w:t>个月以后、</w:t>
      </w:r>
      <w:r w:rsidR="002D54F6" w:rsidRPr="002D54F6">
        <w:rPr>
          <w:rFonts w:hint="eastAsia"/>
          <w:bCs/>
          <w:sz w:val="24"/>
        </w:rPr>
        <w:t>6</w:t>
      </w:r>
      <w:r w:rsidR="002D54F6" w:rsidRPr="002D54F6">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rFonts w:hint="eastAsia"/>
          <w:bCs/>
          <w:sz w:val="24"/>
        </w:rPr>
        <w:t>；</w:t>
      </w:r>
    </w:p>
    <w:p w14:paraId="2B43EDBD" w14:textId="77777777" w:rsidR="00EA3159" w:rsidRDefault="00657E3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C284406" w14:textId="77777777" w:rsidR="002D54F6" w:rsidRPr="002D54F6" w:rsidRDefault="00657E3A" w:rsidP="002D54F6">
      <w:pPr>
        <w:spacing w:line="360" w:lineRule="auto"/>
        <w:ind w:firstLineChars="200" w:firstLine="480"/>
        <w:rPr>
          <w:bCs/>
          <w:sz w:val="24"/>
        </w:rPr>
      </w:pPr>
      <w:r>
        <w:rPr>
          <w:rFonts w:hint="eastAsia"/>
          <w:bCs/>
          <w:sz w:val="24"/>
        </w:rPr>
        <w:t>3</w:t>
      </w:r>
      <w:r>
        <w:rPr>
          <w:rFonts w:hint="eastAsia"/>
          <w:bCs/>
          <w:sz w:val="24"/>
        </w:rPr>
        <w:t>、</w:t>
      </w:r>
      <w:r w:rsidR="002D54F6" w:rsidRPr="002D54F6">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02256824" w14:textId="5FC699B5" w:rsidR="00EA3159" w:rsidRDefault="002D54F6" w:rsidP="002D54F6">
      <w:pPr>
        <w:spacing w:line="360" w:lineRule="auto"/>
        <w:ind w:firstLineChars="200" w:firstLine="480"/>
        <w:rPr>
          <w:bCs/>
          <w:sz w:val="24"/>
        </w:rPr>
      </w:pPr>
      <w:r w:rsidRPr="002D54F6">
        <w:rPr>
          <w:rFonts w:hint="eastAsia"/>
          <w:bCs/>
          <w:sz w:val="24"/>
        </w:rPr>
        <w:t>4</w:t>
      </w:r>
      <w:r w:rsidRPr="002D54F6">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r w:rsidR="00657E3A">
        <w:rPr>
          <w:rFonts w:hint="eastAsia"/>
          <w:bCs/>
          <w:sz w:val="24"/>
        </w:rPr>
        <w:t>。</w:t>
      </w:r>
    </w:p>
    <w:p w14:paraId="7018D2D7" w14:textId="77777777" w:rsidR="00EA3159" w:rsidRDefault="00657E3A">
      <w:pPr>
        <w:spacing w:line="360" w:lineRule="auto"/>
        <w:ind w:firstLineChars="200" w:firstLine="480"/>
        <w:rPr>
          <w:bCs/>
          <w:sz w:val="24"/>
        </w:rPr>
      </w:pPr>
      <w:r>
        <w:rPr>
          <w:rFonts w:hint="eastAsia"/>
          <w:bCs/>
          <w:sz w:val="24"/>
        </w:rPr>
        <w:lastRenderedPageBreak/>
        <w:t>（五）议事内容与程序</w:t>
      </w:r>
    </w:p>
    <w:p w14:paraId="035D70EE" w14:textId="77777777" w:rsidR="00EA3159" w:rsidRDefault="00657E3A">
      <w:pPr>
        <w:spacing w:line="360" w:lineRule="auto"/>
        <w:ind w:firstLineChars="200" w:firstLine="480"/>
        <w:rPr>
          <w:bCs/>
          <w:sz w:val="24"/>
        </w:rPr>
      </w:pPr>
      <w:r>
        <w:rPr>
          <w:bCs/>
          <w:sz w:val="24"/>
        </w:rPr>
        <w:t>1</w:t>
      </w:r>
      <w:r>
        <w:rPr>
          <w:bCs/>
          <w:sz w:val="24"/>
        </w:rPr>
        <w:t>、议事内容及提案权</w:t>
      </w:r>
    </w:p>
    <w:p w14:paraId="32C21761" w14:textId="61039496" w:rsidR="00EA3159" w:rsidRDefault="00657E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07B190" w14:textId="77777777" w:rsidR="00EA3159" w:rsidRDefault="00657E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133CC89" w14:textId="77777777" w:rsidR="00EA3159" w:rsidRDefault="00657E3A">
      <w:pPr>
        <w:spacing w:line="360" w:lineRule="auto"/>
        <w:ind w:firstLineChars="200" w:firstLine="480"/>
        <w:rPr>
          <w:bCs/>
          <w:sz w:val="24"/>
        </w:rPr>
      </w:pPr>
      <w:r>
        <w:rPr>
          <w:bCs/>
          <w:sz w:val="24"/>
        </w:rPr>
        <w:t>基金份额持有人大会不得对未事先公告的议事内容进行表决。</w:t>
      </w:r>
    </w:p>
    <w:p w14:paraId="4B3A7AD6" w14:textId="77777777" w:rsidR="00EA3159" w:rsidRDefault="00657E3A">
      <w:pPr>
        <w:spacing w:line="360" w:lineRule="auto"/>
        <w:ind w:firstLineChars="200" w:firstLine="480"/>
        <w:rPr>
          <w:bCs/>
          <w:sz w:val="24"/>
        </w:rPr>
      </w:pPr>
      <w:r>
        <w:rPr>
          <w:bCs/>
          <w:sz w:val="24"/>
        </w:rPr>
        <w:t>2</w:t>
      </w:r>
      <w:r>
        <w:rPr>
          <w:bCs/>
          <w:sz w:val="24"/>
        </w:rPr>
        <w:t>、议事程序</w:t>
      </w:r>
    </w:p>
    <w:p w14:paraId="1D874022" w14:textId="77777777" w:rsidR="00EA3159" w:rsidRDefault="00657E3A">
      <w:pPr>
        <w:spacing w:line="360" w:lineRule="auto"/>
        <w:ind w:firstLineChars="200" w:firstLine="480"/>
        <w:rPr>
          <w:bCs/>
          <w:sz w:val="24"/>
        </w:rPr>
      </w:pPr>
      <w:r>
        <w:rPr>
          <w:bCs/>
          <w:sz w:val="24"/>
        </w:rPr>
        <w:t>（</w:t>
      </w:r>
      <w:r>
        <w:rPr>
          <w:bCs/>
          <w:sz w:val="24"/>
        </w:rPr>
        <w:t>1</w:t>
      </w:r>
      <w:r>
        <w:rPr>
          <w:bCs/>
          <w:sz w:val="24"/>
        </w:rPr>
        <w:t>）现场开会</w:t>
      </w:r>
    </w:p>
    <w:p w14:paraId="68B40A67" w14:textId="77777777" w:rsidR="00EA3159" w:rsidRDefault="00657E3A">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FFF825" w14:textId="77777777" w:rsidR="00EA3159" w:rsidRDefault="00657E3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FDF7E68" w14:textId="77777777" w:rsidR="00EA3159" w:rsidRDefault="00657E3A">
      <w:pPr>
        <w:spacing w:line="360" w:lineRule="auto"/>
        <w:ind w:firstLineChars="200" w:firstLine="480"/>
        <w:rPr>
          <w:bCs/>
          <w:sz w:val="24"/>
        </w:rPr>
      </w:pPr>
      <w:r>
        <w:rPr>
          <w:bCs/>
          <w:sz w:val="24"/>
        </w:rPr>
        <w:t>（</w:t>
      </w:r>
      <w:r>
        <w:rPr>
          <w:bCs/>
          <w:sz w:val="24"/>
        </w:rPr>
        <w:t>2</w:t>
      </w:r>
      <w:r>
        <w:rPr>
          <w:bCs/>
          <w:sz w:val="24"/>
        </w:rPr>
        <w:t>）通讯开会</w:t>
      </w:r>
    </w:p>
    <w:p w14:paraId="7C0122E3" w14:textId="77777777" w:rsidR="00EA3159" w:rsidRDefault="00657E3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A446C4" w14:textId="77777777" w:rsidR="00EA3159" w:rsidRDefault="00657E3A">
      <w:pPr>
        <w:spacing w:line="360" w:lineRule="auto"/>
        <w:ind w:firstLineChars="200" w:firstLine="480"/>
        <w:rPr>
          <w:bCs/>
          <w:sz w:val="24"/>
        </w:rPr>
      </w:pPr>
      <w:r>
        <w:rPr>
          <w:rFonts w:hint="eastAsia"/>
          <w:bCs/>
          <w:sz w:val="24"/>
        </w:rPr>
        <w:t>（六）表决</w:t>
      </w:r>
    </w:p>
    <w:p w14:paraId="033BA10D" w14:textId="77777777" w:rsidR="00EA3159" w:rsidRDefault="00657E3A">
      <w:pPr>
        <w:spacing w:line="360" w:lineRule="auto"/>
        <w:ind w:firstLineChars="200" w:firstLine="480"/>
        <w:rPr>
          <w:bCs/>
          <w:sz w:val="24"/>
        </w:rPr>
      </w:pPr>
      <w:r>
        <w:rPr>
          <w:bCs/>
          <w:sz w:val="24"/>
        </w:rPr>
        <w:t>基金份额持有人所持每份基金份额有一票表决权。</w:t>
      </w:r>
    </w:p>
    <w:p w14:paraId="219E2D04" w14:textId="77777777" w:rsidR="00EA3159" w:rsidRDefault="00657E3A">
      <w:pPr>
        <w:spacing w:line="360" w:lineRule="auto"/>
        <w:ind w:firstLineChars="200" w:firstLine="480"/>
        <w:rPr>
          <w:bCs/>
          <w:sz w:val="24"/>
        </w:rPr>
      </w:pPr>
      <w:r>
        <w:rPr>
          <w:bCs/>
          <w:sz w:val="24"/>
        </w:rPr>
        <w:t>基金份额持有人大会决议分为一般决议和特别决议：</w:t>
      </w:r>
    </w:p>
    <w:p w14:paraId="4C31BC42" w14:textId="77777777" w:rsidR="00EA3159" w:rsidRDefault="00657E3A">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B101D99" w14:textId="77777777" w:rsidR="00EA3159" w:rsidRDefault="00657E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244C4675" w14:textId="77777777" w:rsidR="00EA3159" w:rsidRDefault="00657E3A">
      <w:pPr>
        <w:spacing w:line="360" w:lineRule="auto"/>
        <w:ind w:firstLineChars="200" w:firstLine="480"/>
        <w:rPr>
          <w:bCs/>
          <w:sz w:val="24"/>
        </w:rPr>
      </w:pPr>
      <w:r>
        <w:rPr>
          <w:bCs/>
          <w:sz w:val="24"/>
        </w:rPr>
        <w:t>基金份额持有人大会采取记名方式进行投票表决。</w:t>
      </w:r>
    </w:p>
    <w:p w14:paraId="1D37C21C" w14:textId="77777777" w:rsidR="00EA3159" w:rsidRDefault="00657E3A">
      <w:pPr>
        <w:spacing w:line="360" w:lineRule="auto"/>
        <w:ind w:firstLineChars="200" w:firstLine="480"/>
        <w:rPr>
          <w:bCs/>
          <w:sz w:val="24"/>
        </w:rPr>
      </w:pPr>
      <w:r>
        <w:rPr>
          <w:bCs/>
          <w:sz w:val="24"/>
        </w:rPr>
        <w:t>采取通讯方式进行表决时，除非在计票时有充分的相反证据证明，否则提交符合会议通知中规定的确认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CDD82BE" w14:textId="370384D2" w:rsidR="00EA3159" w:rsidRDefault="00657E3A" w:rsidP="002D54F6">
      <w:pPr>
        <w:spacing w:line="360" w:lineRule="auto"/>
        <w:ind w:firstLineChars="200" w:firstLine="480"/>
        <w:rPr>
          <w:bCs/>
          <w:sz w:val="24"/>
        </w:rPr>
      </w:pPr>
      <w:r>
        <w:rPr>
          <w:bCs/>
          <w:sz w:val="24"/>
        </w:rPr>
        <w:t>基金份额持有人大会的各项提案或同一项提案内并列的各项议题应当分开审议、逐项表决。</w:t>
      </w:r>
    </w:p>
    <w:p w14:paraId="68ED86DE" w14:textId="77777777" w:rsidR="00EA3159" w:rsidRDefault="00657E3A">
      <w:pPr>
        <w:spacing w:line="360" w:lineRule="auto"/>
        <w:ind w:firstLineChars="200" w:firstLine="480"/>
        <w:rPr>
          <w:bCs/>
          <w:sz w:val="24"/>
        </w:rPr>
      </w:pPr>
      <w:r>
        <w:rPr>
          <w:rFonts w:hint="eastAsia"/>
          <w:bCs/>
          <w:sz w:val="24"/>
        </w:rPr>
        <w:t>（七）计票</w:t>
      </w:r>
    </w:p>
    <w:p w14:paraId="7B5BD64D" w14:textId="77777777" w:rsidR="00EA3159" w:rsidRDefault="00657E3A">
      <w:pPr>
        <w:spacing w:line="360" w:lineRule="auto"/>
        <w:ind w:firstLineChars="200" w:firstLine="480"/>
        <w:rPr>
          <w:bCs/>
          <w:sz w:val="24"/>
        </w:rPr>
      </w:pPr>
      <w:r>
        <w:rPr>
          <w:bCs/>
          <w:sz w:val="24"/>
        </w:rPr>
        <w:t>1</w:t>
      </w:r>
      <w:r>
        <w:rPr>
          <w:bCs/>
          <w:sz w:val="24"/>
        </w:rPr>
        <w:t>、现场开会</w:t>
      </w:r>
    </w:p>
    <w:p w14:paraId="0D393825" w14:textId="77777777" w:rsidR="00EA3159" w:rsidRDefault="00657E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2B93C5" w14:textId="77777777" w:rsidR="00EA3159" w:rsidRDefault="00657E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DD0CC7A" w14:textId="5390F516" w:rsidR="00EA3159" w:rsidRDefault="00657E3A">
      <w:pPr>
        <w:spacing w:line="360" w:lineRule="auto"/>
        <w:ind w:firstLineChars="200" w:firstLine="480"/>
        <w:rPr>
          <w:bCs/>
          <w:sz w:val="24"/>
        </w:rPr>
      </w:pPr>
      <w:r>
        <w:rPr>
          <w:bCs/>
          <w:sz w:val="24"/>
        </w:rPr>
        <w:t>（</w:t>
      </w:r>
      <w:r>
        <w:rPr>
          <w:bCs/>
          <w:sz w:val="24"/>
        </w:rPr>
        <w:t>3</w:t>
      </w:r>
      <w:r w:rsidR="002D54F6">
        <w:rPr>
          <w:bCs/>
          <w:sz w:val="24"/>
        </w:rPr>
        <w:t>）如果会议主持人或基金份额持有人或代理人对于提交的表决结果有异议</w:t>
      </w:r>
      <w:r>
        <w:rPr>
          <w:bCs/>
          <w:sz w:val="24"/>
        </w:rPr>
        <w:t>，可以在宣布表决结果后立即对所投票数要求进行重新清点。监票人应当进行重新清点，重新清点以一次为限。重新清点后，大会主持人应当当场公布重新清点结果。</w:t>
      </w:r>
    </w:p>
    <w:p w14:paraId="1E412AFB" w14:textId="77777777" w:rsidR="00EA3159" w:rsidRDefault="00657E3A">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51A9DAC" w14:textId="77777777" w:rsidR="00EA3159" w:rsidRDefault="00657E3A">
      <w:pPr>
        <w:spacing w:line="360" w:lineRule="auto"/>
        <w:ind w:firstLineChars="200" w:firstLine="480"/>
        <w:rPr>
          <w:bCs/>
          <w:sz w:val="24"/>
        </w:rPr>
      </w:pPr>
      <w:r>
        <w:rPr>
          <w:bCs/>
          <w:sz w:val="24"/>
        </w:rPr>
        <w:t>2</w:t>
      </w:r>
      <w:r>
        <w:rPr>
          <w:bCs/>
          <w:sz w:val="24"/>
        </w:rPr>
        <w:t>、通讯开会</w:t>
      </w:r>
    </w:p>
    <w:p w14:paraId="291FBC0F" w14:textId="77777777" w:rsidR="00EA3159" w:rsidRDefault="00657E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17E467E" w14:textId="77777777" w:rsidR="00EA3159" w:rsidRDefault="00657E3A">
      <w:pPr>
        <w:spacing w:line="360" w:lineRule="auto"/>
        <w:ind w:firstLineChars="200" w:firstLine="480"/>
        <w:rPr>
          <w:bCs/>
          <w:sz w:val="24"/>
        </w:rPr>
      </w:pPr>
      <w:r>
        <w:rPr>
          <w:rFonts w:hint="eastAsia"/>
          <w:bCs/>
          <w:sz w:val="24"/>
        </w:rPr>
        <w:t>（八）生效与公告</w:t>
      </w:r>
    </w:p>
    <w:p w14:paraId="24632EB6" w14:textId="77777777" w:rsidR="00EA3159" w:rsidRDefault="00657E3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C03B4EB" w14:textId="77777777" w:rsidR="00EA3159" w:rsidRDefault="00657E3A">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54042B6" w14:textId="77777777" w:rsidR="00EA3159" w:rsidRDefault="00657E3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D4C0175" w14:textId="77777777" w:rsidR="00EA3159" w:rsidRDefault="00657E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7E0A7F7" w14:textId="77777777" w:rsidR="00EA3159" w:rsidRDefault="00657E3A">
      <w:pPr>
        <w:spacing w:line="360" w:lineRule="auto"/>
        <w:ind w:firstLineChars="200" w:firstLine="480"/>
        <w:rPr>
          <w:bCs/>
          <w:sz w:val="24"/>
        </w:rPr>
      </w:pPr>
      <w:r>
        <w:rPr>
          <w:rFonts w:hint="eastAsia"/>
          <w:bCs/>
          <w:sz w:val="24"/>
        </w:rPr>
        <w:t>（九）实施侧袋机制期间基金份额持有人大会的特殊约定</w:t>
      </w:r>
    </w:p>
    <w:p w14:paraId="40988CFE" w14:textId="77777777" w:rsidR="00EA3159" w:rsidRDefault="00657E3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765B315"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393F90E" w14:textId="77777777" w:rsidR="00EA3159" w:rsidRDefault="00657E3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6EC6726A" w14:textId="77777777" w:rsidR="00EA3159" w:rsidRDefault="00657E3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4E202EAA" w14:textId="45DD3BB2" w:rsidR="00EA3159" w:rsidRDefault="00657E3A">
      <w:pPr>
        <w:spacing w:line="360" w:lineRule="auto"/>
        <w:ind w:firstLineChars="200" w:firstLine="480"/>
        <w:rPr>
          <w:bCs/>
          <w:sz w:val="24"/>
        </w:rPr>
      </w:pPr>
      <w:r>
        <w:rPr>
          <w:rFonts w:hint="eastAsia"/>
          <w:bCs/>
          <w:sz w:val="24"/>
        </w:rPr>
        <w:lastRenderedPageBreak/>
        <w:t>4</w:t>
      </w:r>
      <w:r>
        <w:rPr>
          <w:rFonts w:hint="eastAsia"/>
          <w:bCs/>
          <w:sz w:val="24"/>
        </w:rPr>
        <w:t>、</w:t>
      </w:r>
      <w:r w:rsidR="00105B15">
        <w:rPr>
          <w:bCs/>
          <w:sz w:val="24"/>
        </w:rPr>
        <w:t>当</w:t>
      </w:r>
      <w:r>
        <w:rPr>
          <w:rFonts w:hint="eastAsia"/>
          <w:bCs/>
          <w:sz w:val="24"/>
        </w:rPr>
        <w:t>参与基金份额持有人大会投票的基金份额持有人所持有的基金份额小于在权益登记日相关基金份额的二分之一</w:t>
      </w:r>
      <w:r w:rsidR="00197651">
        <w:rPr>
          <w:rFonts w:hint="eastAsia"/>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3AB07CC" w14:textId="77777777" w:rsidR="00EA3159" w:rsidRDefault="00657E3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357075C" w14:textId="77777777" w:rsidR="00EA3159" w:rsidRDefault="00657E3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4EFAD7CA" w14:textId="77777777" w:rsidR="002D54F6" w:rsidRPr="002D54F6" w:rsidRDefault="00657E3A" w:rsidP="002D54F6">
      <w:pPr>
        <w:spacing w:line="360" w:lineRule="auto"/>
        <w:ind w:firstLineChars="200" w:firstLine="480"/>
        <w:rPr>
          <w:bCs/>
          <w:sz w:val="24"/>
        </w:rPr>
      </w:pPr>
      <w:r>
        <w:rPr>
          <w:rFonts w:hint="eastAsia"/>
          <w:bCs/>
          <w:sz w:val="24"/>
        </w:rPr>
        <w:t>7</w:t>
      </w:r>
      <w:r>
        <w:rPr>
          <w:rFonts w:hint="eastAsia"/>
          <w:bCs/>
          <w:sz w:val="24"/>
        </w:rPr>
        <w:t>、</w:t>
      </w:r>
      <w:r w:rsidR="002D54F6" w:rsidRPr="002D54F6">
        <w:rPr>
          <w:rFonts w:hint="eastAsia"/>
          <w:bCs/>
          <w:sz w:val="24"/>
        </w:rPr>
        <w:t>特别决议应当经参加大会的基金份额持有人或其代理人所持表决权的三分之二以上（含三分之二）通过。</w:t>
      </w:r>
    </w:p>
    <w:p w14:paraId="08354265" w14:textId="77777777" w:rsidR="002D54F6" w:rsidRPr="002D54F6" w:rsidRDefault="002D54F6" w:rsidP="002D54F6">
      <w:pPr>
        <w:spacing w:line="360" w:lineRule="auto"/>
        <w:ind w:firstLineChars="200" w:firstLine="480"/>
        <w:rPr>
          <w:bCs/>
          <w:sz w:val="24"/>
        </w:rPr>
      </w:pPr>
      <w:r w:rsidRPr="002D54F6">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0DF76EBA" w14:textId="7E40C047" w:rsidR="00EA3159" w:rsidRDefault="002D54F6" w:rsidP="002D54F6">
      <w:pPr>
        <w:spacing w:line="360" w:lineRule="auto"/>
        <w:ind w:firstLineChars="200" w:firstLine="480"/>
        <w:rPr>
          <w:bCs/>
          <w:sz w:val="24"/>
        </w:rPr>
      </w:pPr>
      <w:r w:rsidRPr="002D54F6">
        <w:rPr>
          <w:rFonts w:hint="eastAsia"/>
          <w:bCs/>
          <w:sz w:val="24"/>
        </w:rPr>
        <w:t>侧袋机制实施期间，关于基金份额持有人大会的相关规定以本节特殊约定内容为准，本节没有规定的适用上文相关约定</w:t>
      </w:r>
      <w:r w:rsidR="00657E3A">
        <w:rPr>
          <w:rFonts w:hint="eastAsia"/>
          <w:bCs/>
          <w:sz w:val="24"/>
        </w:rPr>
        <w:t>。</w:t>
      </w:r>
    </w:p>
    <w:p w14:paraId="685F82C0" w14:textId="2C25C226" w:rsidR="00EA3159" w:rsidRDefault="00657E3A">
      <w:pPr>
        <w:spacing w:line="360" w:lineRule="auto"/>
        <w:ind w:firstLineChars="200" w:firstLine="480"/>
        <w:rPr>
          <w:bCs/>
          <w:sz w:val="24"/>
        </w:rPr>
      </w:pPr>
      <w:r>
        <w:rPr>
          <w:rFonts w:hint="eastAsia"/>
          <w:bCs/>
          <w:sz w:val="24"/>
        </w:rPr>
        <w:t>（十）</w:t>
      </w:r>
      <w:r w:rsidR="002D54F6" w:rsidRPr="002D54F6">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Pr>
          <w:rFonts w:hint="eastAsia"/>
          <w:bCs/>
          <w:sz w:val="24"/>
        </w:rPr>
        <w:t>。</w:t>
      </w:r>
    </w:p>
    <w:p w14:paraId="1DDE447B" w14:textId="77777777" w:rsidR="00EA3159" w:rsidRDefault="00657E3A">
      <w:pPr>
        <w:spacing w:line="360" w:lineRule="auto"/>
        <w:ind w:firstLineChars="200" w:firstLine="482"/>
        <w:rPr>
          <w:b/>
          <w:bCs/>
          <w:sz w:val="24"/>
          <w:szCs w:val="24"/>
        </w:rPr>
      </w:pPr>
      <w:r>
        <w:rPr>
          <w:rFonts w:hint="eastAsia"/>
          <w:b/>
          <w:bCs/>
          <w:sz w:val="24"/>
          <w:szCs w:val="24"/>
        </w:rPr>
        <w:t>三、基金收益分配原则、执行方式</w:t>
      </w:r>
    </w:p>
    <w:p w14:paraId="72F5F7CD"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基金利润的构成</w:t>
      </w:r>
    </w:p>
    <w:p w14:paraId="61305A7F" w14:textId="5347F1FB" w:rsidR="00EA3159" w:rsidRDefault="00657E3A">
      <w:pPr>
        <w:spacing w:line="360" w:lineRule="auto"/>
        <w:ind w:firstLineChars="200" w:firstLine="480"/>
        <w:jc w:val="left"/>
        <w:rPr>
          <w:bCs/>
          <w:sz w:val="24"/>
        </w:rPr>
      </w:pPr>
      <w:r>
        <w:rPr>
          <w:bCs/>
          <w:sz w:val="24"/>
        </w:rPr>
        <w:t>基金利润指基金利息收入、投资收益、公允价值变动收益和其他收入扣除相关费用后的余额，基金已实现收益指基金利润减去公允价值变动</w:t>
      </w:r>
      <w:r w:rsidR="00804B0C">
        <w:rPr>
          <w:bCs/>
          <w:sz w:val="24"/>
        </w:rPr>
        <w:t>损</w:t>
      </w:r>
      <w:r>
        <w:rPr>
          <w:bCs/>
          <w:sz w:val="24"/>
        </w:rPr>
        <w:t>益后的余额。</w:t>
      </w:r>
    </w:p>
    <w:p w14:paraId="170CB10D" w14:textId="77777777" w:rsidR="00EA3159" w:rsidRDefault="00657E3A">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14:paraId="5CF0FD50" w14:textId="77777777" w:rsidR="00EA3159" w:rsidRDefault="00657E3A">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2432CBBE" w14:textId="77777777" w:rsidR="00EA3159" w:rsidRDefault="00657E3A">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基金收益分配原则</w:t>
      </w:r>
    </w:p>
    <w:p w14:paraId="1CC5E9FC" w14:textId="77777777" w:rsidR="000E0BF0" w:rsidRPr="000E0BF0" w:rsidRDefault="00657E3A" w:rsidP="000E0BF0">
      <w:pPr>
        <w:spacing w:line="360" w:lineRule="auto"/>
        <w:ind w:firstLineChars="200" w:firstLine="480"/>
        <w:rPr>
          <w:bCs/>
          <w:sz w:val="24"/>
        </w:rPr>
      </w:pPr>
      <w:r>
        <w:rPr>
          <w:rFonts w:hint="eastAsia"/>
          <w:bCs/>
          <w:sz w:val="24"/>
        </w:rPr>
        <w:t>1</w:t>
      </w:r>
      <w:r>
        <w:rPr>
          <w:rFonts w:hint="eastAsia"/>
          <w:bCs/>
          <w:sz w:val="24"/>
        </w:rPr>
        <w:t>、</w:t>
      </w:r>
      <w:r w:rsidR="000E0BF0" w:rsidRPr="000E0BF0">
        <w:rPr>
          <w:rFonts w:hint="eastAsia"/>
          <w:bCs/>
          <w:sz w:val="24"/>
        </w:rPr>
        <w:t>在符合有关基金分红条件的前提下，基金管理人可以根据实际情况对本基金进行收益分配，具体分配方案以公告为准，若基金合同生效不满</w:t>
      </w:r>
      <w:r w:rsidR="000E0BF0" w:rsidRPr="000E0BF0">
        <w:rPr>
          <w:rFonts w:hint="eastAsia"/>
          <w:bCs/>
          <w:sz w:val="24"/>
        </w:rPr>
        <w:t>3</w:t>
      </w:r>
      <w:r w:rsidR="000E0BF0" w:rsidRPr="000E0BF0">
        <w:rPr>
          <w:rFonts w:hint="eastAsia"/>
          <w:bCs/>
          <w:sz w:val="24"/>
        </w:rPr>
        <w:t>个月可不进行收益分配；</w:t>
      </w:r>
    </w:p>
    <w:p w14:paraId="6FAE2204" w14:textId="77777777" w:rsidR="000E0BF0" w:rsidRPr="000E0BF0" w:rsidRDefault="000E0BF0" w:rsidP="000E0BF0">
      <w:pPr>
        <w:spacing w:line="360" w:lineRule="auto"/>
        <w:ind w:firstLineChars="200" w:firstLine="480"/>
        <w:rPr>
          <w:bCs/>
          <w:sz w:val="24"/>
        </w:rPr>
      </w:pPr>
      <w:r w:rsidRPr="000E0BF0">
        <w:rPr>
          <w:rFonts w:hint="eastAsia"/>
          <w:bCs/>
          <w:sz w:val="24"/>
        </w:rPr>
        <w:t>2</w:t>
      </w:r>
      <w:r w:rsidRPr="000E0BF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65BD982"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、基金收益分配后各类基金份额净值不能低于面值；即基金收益分配基准日的各类基金份额净值减去每单位该类基金份额收益分配金额后均不能低于面值；</w:t>
      </w:r>
    </w:p>
    <w:p w14:paraId="0CB412FE" w14:textId="77777777" w:rsidR="000E0BF0" w:rsidRPr="000E0BF0" w:rsidRDefault="000E0BF0" w:rsidP="000E0BF0">
      <w:pPr>
        <w:spacing w:line="360" w:lineRule="auto"/>
        <w:ind w:firstLineChars="200" w:firstLine="480"/>
        <w:rPr>
          <w:bCs/>
          <w:sz w:val="24"/>
        </w:rPr>
      </w:pPr>
      <w:r w:rsidRPr="000E0BF0">
        <w:rPr>
          <w:rFonts w:hint="eastAsia"/>
          <w:bCs/>
          <w:sz w:val="24"/>
        </w:rPr>
        <w:t>4</w:t>
      </w:r>
      <w:r w:rsidRPr="000E0BF0">
        <w:rPr>
          <w:rFonts w:hint="eastAsia"/>
          <w:bCs/>
          <w:sz w:val="24"/>
        </w:rPr>
        <w:t>、本基金各类基金份额在费用收取上不同，其对应的可分配收益可能有所不同。本基金同一类别的每一基金份额享有同等分配权；</w:t>
      </w:r>
    </w:p>
    <w:p w14:paraId="734947AD" w14:textId="77777777" w:rsidR="000E0BF0" w:rsidRPr="000E0BF0" w:rsidRDefault="000E0BF0" w:rsidP="000E0BF0">
      <w:pPr>
        <w:spacing w:line="360" w:lineRule="auto"/>
        <w:ind w:firstLineChars="200" w:firstLine="480"/>
        <w:rPr>
          <w:bCs/>
          <w:sz w:val="24"/>
        </w:rPr>
      </w:pPr>
      <w:r w:rsidRPr="000E0BF0">
        <w:rPr>
          <w:rFonts w:hint="eastAsia"/>
          <w:bCs/>
          <w:sz w:val="24"/>
        </w:rPr>
        <w:t>5</w:t>
      </w:r>
      <w:r w:rsidRPr="000E0BF0">
        <w:rPr>
          <w:rFonts w:hint="eastAsia"/>
          <w:bCs/>
          <w:sz w:val="24"/>
        </w:rPr>
        <w:t>、法律法规或监管机关另有规定的，从其规定。</w:t>
      </w:r>
    </w:p>
    <w:p w14:paraId="0B11E1FE" w14:textId="5D4FBAE5" w:rsidR="00EA3159" w:rsidRDefault="000E0BF0" w:rsidP="000E0BF0">
      <w:pPr>
        <w:spacing w:line="360" w:lineRule="auto"/>
        <w:ind w:firstLineChars="200" w:firstLine="480"/>
        <w:rPr>
          <w:bCs/>
          <w:sz w:val="24"/>
        </w:rPr>
      </w:pPr>
      <w:r w:rsidRPr="000E0BF0">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r w:rsidR="00657E3A">
        <w:rPr>
          <w:rFonts w:hint="eastAsia"/>
          <w:bCs/>
          <w:sz w:val="24"/>
        </w:rPr>
        <w:t>。</w:t>
      </w:r>
    </w:p>
    <w:p w14:paraId="48178E9C" w14:textId="77777777" w:rsidR="00EA3159" w:rsidRDefault="00657E3A">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14:paraId="4AC6DF7F" w14:textId="02497F4C" w:rsidR="00EA3159" w:rsidRDefault="000E0BF0">
      <w:pPr>
        <w:spacing w:line="360" w:lineRule="auto"/>
        <w:ind w:firstLineChars="200" w:firstLine="480"/>
        <w:jc w:val="left"/>
        <w:rPr>
          <w:bCs/>
          <w:sz w:val="24"/>
        </w:rPr>
      </w:pPr>
      <w:r w:rsidRPr="000E0BF0">
        <w:rPr>
          <w:rFonts w:hint="eastAsia"/>
          <w:bCs/>
          <w:sz w:val="24"/>
        </w:rPr>
        <w:t>基金收益分配方案中应载明截止收益分配基准日的可供分配利润、基金收益分配对象、分配时间、分配数额及比例、分配方式等内容</w:t>
      </w:r>
      <w:r w:rsidR="00657E3A">
        <w:rPr>
          <w:bCs/>
          <w:sz w:val="24"/>
        </w:rPr>
        <w:t>。</w:t>
      </w:r>
    </w:p>
    <w:p w14:paraId="4A78E965" w14:textId="77777777" w:rsidR="00EA3159" w:rsidRDefault="00657E3A">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0E6AD740" w14:textId="77777777" w:rsidR="000E0BF0" w:rsidRPr="000E0BF0" w:rsidRDefault="000E0BF0" w:rsidP="000E0BF0">
      <w:pPr>
        <w:spacing w:line="360" w:lineRule="auto"/>
        <w:ind w:firstLineChars="200" w:firstLine="480"/>
        <w:jc w:val="left"/>
        <w:rPr>
          <w:bCs/>
          <w:sz w:val="24"/>
        </w:rPr>
      </w:pPr>
      <w:r w:rsidRPr="000E0BF0">
        <w:rPr>
          <w:rFonts w:hint="eastAsia"/>
          <w:bCs/>
          <w:sz w:val="24"/>
        </w:rPr>
        <w:t>本基金收益分配方案由基金管理人拟定，并由基金托管人复核，依照《信息披露办法》的有关规定在规定媒介公告。</w:t>
      </w:r>
    </w:p>
    <w:p w14:paraId="1B9EB4DD" w14:textId="33D05CE3" w:rsidR="00EA3159" w:rsidRDefault="000E0BF0" w:rsidP="000E0BF0">
      <w:pPr>
        <w:spacing w:line="360" w:lineRule="auto"/>
        <w:ind w:firstLineChars="200" w:firstLine="480"/>
        <w:jc w:val="left"/>
        <w:rPr>
          <w:bCs/>
          <w:sz w:val="24"/>
        </w:rPr>
      </w:pPr>
      <w:r w:rsidRPr="000E0BF0">
        <w:rPr>
          <w:rFonts w:hint="eastAsia"/>
          <w:bCs/>
          <w:sz w:val="24"/>
        </w:rPr>
        <w:t>在收益分配方案公布后，基金管理人依据具体方案的规定就支付的现金红利向基金托管人发送划款指令，基金托管人按照基金管理人的指令及时进行分红资金的划付</w:t>
      </w:r>
      <w:r w:rsidR="00657E3A">
        <w:rPr>
          <w:bCs/>
          <w:sz w:val="24"/>
        </w:rPr>
        <w:t>。</w:t>
      </w:r>
    </w:p>
    <w:p w14:paraId="328D4EB7" w14:textId="77777777" w:rsidR="00EA3159" w:rsidRDefault="00657E3A">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14:paraId="72118072" w14:textId="65443AB0" w:rsidR="00EA3159" w:rsidRDefault="000E0BF0">
      <w:pPr>
        <w:spacing w:line="360" w:lineRule="auto"/>
        <w:ind w:firstLineChars="200" w:firstLine="480"/>
        <w:jc w:val="left"/>
        <w:rPr>
          <w:bCs/>
          <w:sz w:val="24"/>
        </w:rPr>
      </w:pPr>
      <w:r w:rsidRPr="000E0BF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w:t>
      </w:r>
      <w:r w:rsidRPr="000E0BF0">
        <w:rPr>
          <w:rFonts w:hint="eastAsia"/>
          <w:bCs/>
          <w:sz w:val="24"/>
        </w:rPr>
        <w:lastRenderedPageBreak/>
        <w:t>资的计算方法，依照《业务规则》执行</w:t>
      </w:r>
      <w:r w:rsidR="00657E3A">
        <w:rPr>
          <w:bCs/>
          <w:sz w:val="24"/>
        </w:rPr>
        <w:t>。</w:t>
      </w:r>
    </w:p>
    <w:p w14:paraId="24797792" w14:textId="77777777" w:rsidR="00EA3159" w:rsidRDefault="00657E3A">
      <w:pPr>
        <w:spacing w:line="360" w:lineRule="auto"/>
        <w:ind w:firstLineChars="200" w:firstLine="480"/>
        <w:rPr>
          <w:bCs/>
          <w:sz w:val="24"/>
        </w:rPr>
      </w:pPr>
      <w:r>
        <w:rPr>
          <w:rFonts w:hint="eastAsia"/>
          <w:bCs/>
          <w:sz w:val="24"/>
        </w:rPr>
        <w:t>（七）实施侧袋机制期间的收益分配</w:t>
      </w:r>
    </w:p>
    <w:p w14:paraId="62ECF414" w14:textId="5365A5EC" w:rsidR="00EA3159" w:rsidRDefault="000E0BF0">
      <w:pPr>
        <w:spacing w:line="360" w:lineRule="auto"/>
        <w:ind w:firstLineChars="200" w:firstLine="480"/>
        <w:jc w:val="left"/>
        <w:rPr>
          <w:bCs/>
          <w:sz w:val="24"/>
        </w:rPr>
      </w:pPr>
      <w:r w:rsidRPr="000E0BF0">
        <w:rPr>
          <w:rFonts w:hint="eastAsia"/>
          <w:bCs/>
          <w:sz w:val="24"/>
        </w:rPr>
        <w:t>本基金实施侧袋机制的，侧袋账户不进行收益分配，详见招募说明书的规定</w:t>
      </w:r>
      <w:r w:rsidR="00657E3A">
        <w:rPr>
          <w:rFonts w:hint="eastAsia"/>
          <w:bCs/>
          <w:sz w:val="24"/>
        </w:rPr>
        <w:t>。</w:t>
      </w:r>
    </w:p>
    <w:p w14:paraId="74ADCA28" w14:textId="77777777" w:rsidR="00EA3159" w:rsidRDefault="00657E3A">
      <w:pPr>
        <w:autoSpaceDE w:val="0"/>
        <w:autoSpaceDN w:val="0"/>
        <w:adjustRightInd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4A314C21"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1D159B92" w14:textId="77777777" w:rsidR="000E0BF0" w:rsidRPr="000E0BF0" w:rsidRDefault="00657E3A" w:rsidP="000E0BF0">
      <w:pPr>
        <w:spacing w:line="360" w:lineRule="auto"/>
        <w:ind w:firstLineChars="200" w:firstLine="480"/>
        <w:rPr>
          <w:bCs/>
          <w:sz w:val="24"/>
        </w:rPr>
      </w:pPr>
      <w:r>
        <w:rPr>
          <w:bCs/>
          <w:sz w:val="24"/>
        </w:rPr>
        <w:t>1</w:t>
      </w:r>
      <w:r>
        <w:rPr>
          <w:bCs/>
          <w:sz w:val="24"/>
        </w:rPr>
        <w:t>、</w:t>
      </w:r>
      <w:r w:rsidR="000E0BF0" w:rsidRPr="000E0BF0">
        <w:rPr>
          <w:rFonts w:hint="eastAsia"/>
          <w:bCs/>
          <w:sz w:val="24"/>
        </w:rPr>
        <w:t>基金管理人的管理费；</w:t>
      </w:r>
    </w:p>
    <w:p w14:paraId="60FDFEF0" w14:textId="77777777" w:rsidR="000E0BF0" w:rsidRPr="000E0BF0" w:rsidRDefault="000E0BF0" w:rsidP="000E0BF0">
      <w:pPr>
        <w:spacing w:line="360" w:lineRule="auto"/>
        <w:ind w:firstLineChars="200" w:firstLine="480"/>
        <w:rPr>
          <w:bCs/>
          <w:sz w:val="24"/>
        </w:rPr>
      </w:pPr>
      <w:r w:rsidRPr="000E0BF0">
        <w:rPr>
          <w:rFonts w:hint="eastAsia"/>
          <w:bCs/>
          <w:sz w:val="24"/>
        </w:rPr>
        <w:t>2</w:t>
      </w:r>
      <w:r w:rsidRPr="000E0BF0">
        <w:rPr>
          <w:rFonts w:hint="eastAsia"/>
          <w:bCs/>
          <w:sz w:val="24"/>
        </w:rPr>
        <w:t>、基金托管人的托管费；</w:t>
      </w:r>
    </w:p>
    <w:p w14:paraId="0B2A214C"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w:t>
      </w:r>
      <w:r w:rsidRPr="000E0BF0">
        <w:rPr>
          <w:rFonts w:hint="eastAsia"/>
          <w:bCs/>
          <w:sz w:val="24"/>
        </w:rPr>
        <w:t>C</w:t>
      </w:r>
      <w:r w:rsidRPr="000E0BF0">
        <w:rPr>
          <w:rFonts w:hint="eastAsia"/>
          <w:bCs/>
          <w:sz w:val="24"/>
        </w:rPr>
        <w:t>类基金份额的销售服务费；</w:t>
      </w:r>
    </w:p>
    <w:p w14:paraId="6A4C077F" w14:textId="77777777" w:rsidR="000E0BF0" w:rsidRPr="000E0BF0" w:rsidRDefault="000E0BF0" w:rsidP="000E0BF0">
      <w:pPr>
        <w:spacing w:line="360" w:lineRule="auto"/>
        <w:ind w:firstLineChars="200" w:firstLine="480"/>
        <w:rPr>
          <w:bCs/>
          <w:sz w:val="24"/>
        </w:rPr>
      </w:pPr>
      <w:r w:rsidRPr="000E0BF0">
        <w:rPr>
          <w:rFonts w:hint="eastAsia"/>
          <w:bCs/>
          <w:sz w:val="24"/>
        </w:rPr>
        <w:t>4</w:t>
      </w:r>
      <w:r w:rsidRPr="000E0BF0">
        <w:rPr>
          <w:rFonts w:hint="eastAsia"/>
          <w:bCs/>
          <w:sz w:val="24"/>
        </w:rPr>
        <w:t>、基金合同生效后与基金相关的信息披露费用；</w:t>
      </w:r>
    </w:p>
    <w:p w14:paraId="01C87765" w14:textId="77777777" w:rsidR="000E0BF0" w:rsidRPr="000E0BF0" w:rsidRDefault="000E0BF0" w:rsidP="000E0BF0">
      <w:pPr>
        <w:spacing w:line="360" w:lineRule="auto"/>
        <w:ind w:firstLineChars="200" w:firstLine="480"/>
        <w:rPr>
          <w:bCs/>
          <w:sz w:val="24"/>
        </w:rPr>
      </w:pPr>
      <w:r w:rsidRPr="000E0BF0">
        <w:rPr>
          <w:rFonts w:hint="eastAsia"/>
          <w:bCs/>
          <w:sz w:val="24"/>
        </w:rPr>
        <w:t>5</w:t>
      </w:r>
      <w:r w:rsidRPr="000E0BF0">
        <w:rPr>
          <w:rFonts w:hint="eastAsia"/>
          <w:bCs/>
          <w:sz w:val="24"/>
        </w:rPr>
        <w:t>、基金合同生效后与基金相关的会计师费、审计费、律师费、诉讼费和仲裁费等费用；</w:t>
      </w:r>
    </w:p>
    <w:p w14:paraId="02991285" w14:textId="77777777" w:rsidR="000E0BF0" w:rsidRPr="000E0BF0" w:rsidRDefault="000E0BF0" w:rsidP="000E0BF0">
      <w:pPr>
        <w:spacing w:line="360" w:lineRule="auto"/>
        <w:ind w:firstLineChars="200" w:firstLine="480"/>
        <w:rPr>
          <w:bCs/>
          <w:sz w:val="24"/>
        </w:rPr>
      </w:pPr>
      <w:r w:rsidRPr="000E0BF0">
        <w:rPr>
          <w:rFonts w:hint="eastAsia"/>
          <w:bCs/>
          <w:sz w:val="24"/>
        </w:rPr>
        <w:t>6</w:t>
      </w:r>
      <w:r w:rsidRPr="000E0BF0">
        <w:rPr>
          <w:rFonts w:hint="eastAsia"/>
          <w:bCs/>
          <w:sz w:val="24"/>
        </w:rPr>
        <w:t>、基金份额持有人大会费用；</w:t>
      </w:r>
    </w:p>
    <w:p w14:paraId="45682DF8" w14:textId="77777777" w:rsidR="000E0BF0" w:rsidRPr="000E0BF0" w:rsidRDefault="000E0BF0" w:rsidP="000E0BF0">
      <w:pPr>
        <w:spacing w:line="360" w:lineRule="auto"/>
        <w:ind w:firstLineChars="200" w:firstLine="480"/>
        <w:rPr>
          <w:bCs/>
          <w:sz w:val="24"/>
        </w:rPr>
      </w:pPr>
      <w:r w:rsidRPr="000E0BF0">
        <w:rPr>
          <w:rFonts w:hint="eastAsia"/>
          <w:bCs/>
          <w:sz w:val="24"/>
        </w:rPr>
        <w:t>7</w:t>
      </w:r>
      <w:r w:rsidRPr="000E0BF0">
        <w:rPr>
          <w:rFonts w:hint="eastAsia"/>
          <w:bCs/>
          <w:sz w:val="24"/>
        </w:rPr>
        <w:t>、基金的证券、期货交易费用；</w:t>
      </w:r>
    </w:p>
    <w:p w14:paraId="48B84FAA" w14:textId="77777777" w:rsidR="000E0BF0" w:rsidRPr="000E0BF0" w:rsidRDefault="000E0BF0" w:rsidP="000E0BF0">
      <w:pPr>
        <w:spacing w:line="360" w:lineRule="auto"/>
        <w:ind w:firstLineChars="200" w:firstLine="480"/>
        <w:rPr>
          <w:bCs/>
          <w:sz w:val="24"/>
        </w:rPr>
      </w:pPr>
      <w:r w:rsidRPr="000E0BF0">
        <w:rPr>
          <w:rFonts w:hint="eastAsia"/>
          <w:bCs/>
          <w:sz w:val="24"/>
        </w:rPr>
        <w:t>8</w:t>
      </w:r>
      <w:r w:rsidRPr="000E0BF0">
        <w:rPr>
          <w:rFonts w:hint="eastAsia"/>
          <w:bCs/>
          <w:sz w:val="24"/>
        </w:rPr>
        <w:t>、基金的银行汇划费用；</w:t>
      </w:r>
    </w:p>
    <w:p w14:paraId="61D51761" w14:textId="77777777" w:rsidR="000E0BF0" w:rsidRPr="000E0BF0" w:rsidRDefault="000E0BF0" w:rsidP="000E0BF0">
      <w:pPr>
        <w:spacing w:line="360" w:lineRule="auto"/>
        <w:ind w:firstLineChars="200" w:firstLine="480"/>
        <w:rPr>
          <w:bCs/>
          <w:sz w:val="24"/>
        </w:rPr>
      </w:pPr>
      <w:r w:rsidRPr="000E0BF0">
        <w:rPr>
          <w:rFonts w:hint="eastAsia"/>
          <w:bCs/>
          <w:sz w:val="24"/>
        </w:rPr>
        <w:t>9</w:t>
      </w:r>
      <w:r w:rsidRPr="000E0BF0">
        <w:rPr>
          <w:rFonts w:hint="eastAsia"/>
          <w:bCs/>
          <w:sz w:val="24"/>
        </w:rPr>
        <w:t>、基金的开户费用、账户维护费用；</w:t>
      </w:r>
    </w:p>
    <w:p w14:paraId="46EED049" w14:textId="77777777" w:rsidR="000E0BF0" w:rsidRPr="000E0BF0" w:rsidRDefault="000E0BF0" w:rsidP="000E0BF0">
      <w:pPr>
        <w:spacing w:line="360" w:lineRule="auto"/>
        <w:ind w:firstLineChars="200" w:firstLine="480"/>
        <w:rPr>
          <w:bCs/>
          <w:sz w:val="24"/>
        </w:rPr>
      </w:pPr>
      <w:r w:rsidRPr="000E0BF0">
        <w:rPr>
          <w:rFonts w:hint="eastAsia"/>
          <w:bCs/>
          <w:sz w:val="24"/>
        </w:rPr>
        <w:t>10</w:t>
      </w:r>
      <w:r w:rsidRPr="000E0BF0">
        <w:rPr>
          <w:rFonts w:hint="eastAsia"/>
          <w:bCs/>
          <w:sz w:val="24"/>
        </w:rPr>
        <w:t>、因投资港股通标的股票而产生的各项合理费用；</w:t>
      </w:r>
    </w:p>
    <w:p w14:paraId="0084A0B4" w14:textId="52B95783" w:rsidR="00EA3159" w:rsidRDefault="000E0BF0" w:rsidP="000E0BF0">
      <w:pPr>
        <w:spacing w:line="360" w:lineRule="auto"/>
        <w:ind w:firstLineChars="200" w:firstLine="480"/>
        <w:rPr>
          <w:bCs/>
          <w:sz w:val="24"/>
        </w:rPr>
      </w:pPr>
      <w:r w:rsidRPr="000E0BF0">
        <w:rPr>
          <w:rFonts w:hint="eastAsia"/>
          <w:bCs/>
          <w:sz w:val="24"/>
        </w:rPr>
        <w:t>11</w:t>
      </w:r>
      <w:r w:rsidRPr="000E0BF0">
        <w:rPr>
          <w:rFonts w:hint="eastAsia"/>
          <w:bCs/>
          <w:sz w:val="24"/>
        </w:rPr>
        <w:t>、按照国家有关规定和基金合同约定，可以在基金财产中列支的其他费用</w:t>
      </w:r>
      <w:r w:rsidR="00657E3A">
        <w:rPr>
          <w:bCs/>
          <w:sz w:val="24"/>
        </w:rPr>
        <w:t>。</w:t>
      </w:r>
    </w:p>
    <w:p w14:paraId="7B15C43F" w14:textId="77777777" w:rsidR="00EA3159" w:rsidRDefault="00657E3A">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22A5F1C5" w14:textId="77777777" w:rsidR="000E0BF0" w:rsidRPr="000E0BF0" w:rsidRDefault="00657E3A" w:rsidP="000E0BF0">
      <w:pPr>
        <w:spacing w:line="360" w:lineRule="auto"/>
        <w:ind w:firstLineChars="200" w:firstLine="480"/>
        <w:rPr>
          <w:bCs/>
          <w:sz w:val="24"/>
        </w:rPr>
      </w:pPr>
      <w:r>
        <w:rPr>
          <w:bCs/>
          <w:sz w:val="24"/>
        </w:rPr>
        <w:t>1</w:t>
      </w:r>
      <w:r>
        <w:rPr>
          <w:bCs/>
          <w:sz w:val="24"/>
        </w:rPr>
        <w:t>、</w:t>
      </w:r>
      <w:r w:rsidR="000E0BF0" w:rsidRPr="000E0BF0">
        <w:rPr>
          <w:rFonts w:hint="eastAsia"/>
          <w:bCs/>
          <w:sz w:val="24"/>
        </w:rPr>
        <w:t>基金管理人的管理费</w:t>
      </w:r>
    </w:p>
    <w:p w14:paraId="5338C884" w14:textId="018985B4" w:rsidR="000E0BF0" w:rsidRPr="000E0BF0" w:rsidRDefault="000E0BF0" w:rsidP="000E0BF0">
      <w:pPr>
        <w:spacing w:line="360" w:lineRule="auto"/>
        <w:ind w:firstLineChars="200" w:firstLine="480"/>
        <w:rPr>
          <w:bCs/>
          <w:sz w:val="24"/>
        </w:rPr>
      </w:pPr>
      <w:r w:rsidRPr="000E0BF0">
        <w:rPr>
          <w:rFonts w:hint="eastAsia"/>
          <w:bCs/>
          <w:sz w:val="24"/>
        </w:rPr>
        <w:t>本基金的管理费按前一日基金资产净值的</w:t>
      </w:r>
      <w:r w:rsidR="00E04B1F">
        <w:rPr>
          <w:bCs/>
          <w:sz w:val="24"/>
        </w:rPr>
        <w:t>1.</w:t>
      </w:r>
      <w:r w:rsidR="00E07B71">
        <w:rPr>
          <w:bCs/>
          <w:sz w:val="24"/>
        </w:rPr>
        <w:t>50</w:t>
      </w:r>
      <w:r w:rsidRPr="000E0BF0">
        <w:rPr>
          <w:rFonts w:hint="eastAsia"/>
          <w:bCs/>
          <w:sz w:val="24"/>
        </w:rPr>
        <w:t>%</w:t>
      </w:r>
      <w:r w:rsidRPr="000E0BF0">
        <w:rPr>
          <w:rFonts w:hint="eastAsia"/>
          <w:bCs/>
          <w:sz w:val="24"/>
        </w:rPr>
        <w:t>年费率计提。管理费的计算方法如下：</w:t>
      </w:r>
    </w:p>
    <w:p w14:paraId="44714166" w14:textId="13DAF38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w:t>
      </w:r>
      <w:r w:rsidRPr="000E0BF0">
        <w:rPr>
          <w:rFonts w:hint="eastAsia"/>
          <w:bCs/>
          <w:sz w:val="24"/>
        </w:rPr>
        <w:t>E</w:t>
      </w:r>
      <w:r w:rsidRPr="000E0BF0">
        <w:rPr>
          <w:rFonts w:hint="eastAsia"/>
          <w:bCs/>
          <w:sz w:val="24"/>
        </w:rPr>
        <w:t>×</w:t>
      </w:r>
      <w:r w:rsidR="00E04B1F">
        <w:rPr>
          <w:bCs/>
          <w:sz w:val="24"/>
        </w:rPr>
        <w:t>1.</w:t>
      </w:r>
      <w:r w:rsidR="00E07B71">
        <w:rPr>
          <w:bCs/>
          <w:sz w:val="24"/>
        </w:rPr>
        <w:t>50</w:t>
      </w:r>
      <w:r w:rsidRPr="000E0BF0">
        <w:rPr>
          <w:rFonts w:hint="eastAsia"/>
          <w:bCs/>
          <w:sz w:val="24"/>
        </w:rPr>
        <w:t>%</w:t>
      </w:r>
      <w:r w:rsidRPr="000E0BF0">
        <w:rPr>
          <w:rFonts w:hint="eastAsia"/>
          <w:bCs/>
          <w:sz w:val="24"/>
        </w:rPr>
        <w:t>÷当年实际天数</w:t>
      </w:r>
    </w:p>
    <w:p w14:paraId="47E6D0E7"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为每日应计提的基金管理费</w:t>
      </w:r>
    </w:p>
    <w:p w14:paraId="7CE90881"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为前一日的基金资产净值</w:t>
      </w:r>
      <w:r w:rsidRPr="000E0BF0">
        <w:rPr>
          <w:rFonts w:hint="eastAsia"/>
          <w:bCs/>
          <w:sz w:val="24"/>
        </w:rPr>
        <w:tab/>
      </w:r>
    </w:p>
    <w:p w14:paraId="12F82DDC" w14:textId="062CC6BB" w:rsidR="000E0BF0" w:rsidRPr="000E0BF0" w:rsidRDefault="00103C81" w:rsidP="000E0BF0">
      <w:pPr>
        <w:spacing w:line="360" w:lineRule="auto"/>
        <w:ind w:firstLineChars="200" w:firstLine="480"/>
        <w:rPr>
          <w:bCs/>
          <w:sz w:val="24"/>
        </w:rPr>
      </w:pPr>
      <w:r w:rsidRPr="00103C81">
        <w:rPr>
          <w:rFonts w:hint="eastAsia"/>
          <w:bCs/>
          <w:sz w:val="24"/>
        </w:rPr>
        <w:t>基金管理费每日计提，逐日累计至每月月末，按月支付，由托管人根据与管理人核对一致的财务数据，自动在月初</w:t>
      </w:r>
      <w:r w:rsidRPr="00103C81">
        <w:rPr>
          <w:rFonts w:hint="eastAsia"/>
          <w:bCs/>
          <w:sz w:val="24"/>
        </w:rPr>
        <w:t>5</w:t>
      </w:r>
      <w:r w:rsidRPr="00103C81">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5604011A" w14:textId="77777777" w:rsidR="000E0BF0" w:rsidRPr="000E0BF0" w:rsidRDefault="000E0BF0" w:rsidP="000E0BF0">
      <w:pPr>
        <w:spacing w:line="360" w:lineRule="auto"/>
        <w:ind w:firstLineChars="200" w:firstLine="480"/>
        <w:rPr>
          <w:bCs/>
          <w:sz w:val="24"/>
        </w:rPr>
      </w:pPr>
      <w:r w:rsidRPr="000E0BF0">
        <w:rPr>
          <w:rFonts w:hint="eastAsia"/>
          <w:bCs/>
          <w:sz w:val="24"/>
        </w:rPr>
        <w:lastRenderedPageBreak/>
        <w:t>2</w:t>
      </w:r>
      <w:r w:rsidRPr="000E0BF0">
        <w:rPr>
          <w:rFonts w:hint="eastAsia"/>
          <w:bCs/>
          <w:sz w:val="24"/>
        </w:rPr>
        <w:t>、基金托管人的托管费</w:t>
      </w:r>
    </w:p>
    <w:p w14:paraId="6A9F093B" w14:textId="3A4A1926" w:rsidR="00EA3159" w:rsidRDefault="000E0BF0" w:rsidP="000E0BF0">
      <w:pPr>
        <w:spacing w:line="360" w:lineRule="auto"/>
        <w:ind w:firstLineChars="200" w:firstLine="480"/>
        <w:rPr>
          <w:bCs/>
          <w:sz w:val="24"/>
        </w:rPr>
      </w:pPr>
      <w:r w:rsidRPr="000E0BF0">
        <w:rPr>
          <w:rFonts w:hint="eastAsia"/>
          <w:bCs/>
          <w:sz w:val="24"/>
        </w:rPr>
        <w:t>本基金的托管费按前一日基金资产净值的</w:t>
      </w:r>
      <w:r w:rsidR="00830B3E">
        <w:rPr>
          <w:bCs/>
          <w:sz w:val="24"/>
        </w:rPr>
        <w:t>0.20</w:t>
      </w:r>
      <w:r w:rsidRPr="000E0BF0">
        <w:rPr>
          <w:rFonts w:hint="eastAsia"/>
          <w:bCs/>
          <w:sz w:val="24"/>
        </w:rPr>
        <w:t>%</w:t>
      </w:r>
      <w:r>
        <w:rPr>
          <w:rFonts w:hint="eastAsia"/>
          <w:bCs/>
          <w:sz w:val="24"/>
        </w:rPr>
        <w:t>年费率计提。托管费的计算方法如下</w:t>
      </w:r>
      <w:r w:rsidR="00657E3A">
        <w:rPr>
          <w:bCs/>
          <w:sz w:val="24"/>
        </w:rPr>
        <w:t>：</w:t>
      </w:r>
    </w:p>
    <w:p w14:paraId="0E5D3FC2" w14:textId="47B3A1D8"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w:t>
      </w:r>
      <w:r w:rsidRPr="000E0BF0">
        <w:rPr>
          <w:rFonts w:hint="eastAsia"/>
          <w:bCs/>
          <w:sz w:val="24"/>
        </w:rPr>
        <w:t>E</w:t>
      </w:r>
      <w:r w:rsidRPr="000E0BF0">
        <w:rPr>
          <w:rFonts w:hint="eastAsia"/>
          <w:bCs/>
          <w:sz w:val="24"/>
        </w:rPr>
        <w:t>×</w:t>
      </w:r>
      <w:r w:rsidR="00830B3E">
        <w:rPr>
          <w:bCs/>
          <w:sz w:val="24"/>
        </w:rPr>
        <w:t>0.20</w:t>
      </w:r>
      <w:r w:rsidRPr="000E0BF0">
        <w:rPr>
          <w:rFonts w:hint="eastAsia"/>
          <w:bCs/>
          <w:sz w:val="24"/>
        </w:rPr>
        <w:t>%</w:t>
      </w:r>
      <w:r w:rsidRPr="000E0BF0">
        <w:rPr>
          <w:rFonts w:hint="eastAsia"/>
          <w:bCs/>
          <w:sz w:val="24"/>
        </w:rPr>
        <w:t>÷当年实际天数</w:t>
      </w:r>
    </w:p>
    <w:p w14:paraId="2A63AF2C"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为每日应计提的基金托管费</w:t>
      </w:r>
    </w:p>
    <w:p w14:paraId="4D43FF94"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为前一日的基金资产净值</w:t>
      </w:r>
    </w:p>
    <w:p w14:paraId="44B0AD61" w14:textId="44245719" w:rsidR="000E0BF0" w:rsidRPr="000E0BF0" w:rsidRDefault="00103C81" w:rsidP="000E0BF0">
      <w:pPr>
        <w:spacing w:line="360" w:lineRule="auto"/>
        <w:ind w:firstLineChars="200" w:firstLine="480"/>
        <w:rPr>
          <w:bCs/>
          <w:sz w:val="24"/>
        </w:rPr>
      </w:pPr>
      <w:r w:rsidRPr="00103C81">
        <w:rPr>
          <w:rFonts w:hint="eastAsia"/>
          <w:bCs/>
          <w:sz w:val="24"/>
        </w:rPr>
        <w:t>基金托管费每日计提，逐日累计至每月月末，按月支付。由托管人根据与管理人核对一致的财务数据，自动在月初</w:t>
      </w:r>
      <w:r w:rsidRPr="00103C81">
        <w:rPr>
          <w:rFonts w:hint="eastAsia"/>
          <w:bCs/>
          <w:sz w:val="24"/>
        </w:rPr>
        <w:t>5</w:t>
      </w:r>
      <w:r w:rsidRPr="00103C81">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48F82932"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w:t>
      </w:r>
      <w:r w:rsidRPr="000E0BF0">
        <w:rPr>
          <w:rFonts w:hint="eastAsia"/>
          <w:bCs/>
          <w:sz w:val="24"/>
        </w:rPr>
        <w:t>C</w:t>
      </w:r>
      <w:r w:rsidRPr="000E0BF0">
        <w:rPr>
          <w:rFonts w:hint="eastAsia"/>
          <w:bCs/>
          <w:sz w:val="24"/>
        </w:rPr>
        <w:t>类基金份额的销售服务费</w:t>
      </w:r>
    </w:p>
    <w:p w14:paraId="0EB24022" w14:textId="4AE61B4C" w:rsidR="000E0BF0" w:rsidRPr="000E0BF0" w:rsidRDefault="000E0BF0" w:rsidP="00804B0C">
      <w:pPr>
        <w:spacing w:line="360" w:lineRule="auto"/>
        <w:ind w:firstLineChars="200" w:firstLine="480"/>
        <w:rPr>
          <w:bCs/>
          <w:sz w:val="24"/>
        </w:rPr>
      </w:pPr>
      <w:r w:rsidRPr="000E0BF0">
        <w:rPr>
          <w:rFonts w:hint="eastAsia"/>
          <w:bCs/>
          <w:sz w:val="24"/>
        </w:rPr>
        <w:t>本基金</w:t>
      </w:r>
      <w:r w:rsidRPr="000E0BF0">
        <w:rPr>
          <w:rFonts w:hint="eastAsia"/>
          <w:bCs/>
          <w:sz w:val="24"/>
        </w:rPr>
        <w:t>A</w:t>
      </w:r>
      <w:r w:rsidRPr="000E0BF0">
        <w:rPr>
          <w:rFonts w:hint="eastAsia"/>
          <w:bCs/>
          <w:sz w:val="24"/>
        </w:rPr>
        <w:t>类基金份额不收取销售服务费，</w:t>
      </w:r>
      <w:r w:rsidRPr="000E0BF0">
        <w:rPr>
          <w:rFonts w:hint="eastAsia"/>
          <w:bCs/>
          <w:sz w:val="24"/>
        </w:rPr>
        <w:t>C</w:t>
      </w:r>
      <w:r w:rsidRPr="000E0BF0">
        <w:rPr>
          <w:rFonts w:hint="eastAsia"/>
          <w:bCs/>
          <w:sz w:val="24"/>
        </w:rPr>
        <w:t>类基金份额收取销售服务费。</w:t>
      </w:r>
      <w:r w:rsidRPr="000E0BF0">
        <w:rPr>
          <w:rFonts w:hint="eastAsia"/>
          <w:bCs/>
          <w:sz w:val="24"/>
        </w:rPr>
        <w:t>C</w:t>
      </w:r>
      <w:r w:rsidRPr="000E0BF0">
        <w:rPr>
          <w:rFonts w:hint="eastAsia"/>
          <w:bCs/>
          <w:sz w:val="24"/>
        </w:rPr>
        <w:t>类基金份额的销售服务费按前一日</w:t>
      </w:r>
      <w:r w:rsidRPr="000E0BF0">
        <w:rPr>
          <w:rFonts w:hint="eastAsia"/>
          <w:bCs/>
          <w:sz w:val="24"/>
        </w:rPr>
        <w:t>C</w:t>
      </w:r>
      <w:r w:rsidRPr="000E0BF0">
        <w:rPr>
          <w:rFonts w:hint="eastAsia"/>
          <w:bCs/>
          <w:sz w:val="24"/>
        </w:rPr>
        <w:t>类基金份额基金资产净值的</w:t>
      </w:r>
      <w:r w:rsidR="00465864" w:rsidRPr="00465864">
        <w:rPr>
          <w:bCs/>
          <w:sz w:val="24"/>
        </w:rPr>
        <w:t>0.40</w:t>
      </w:r>
      <w:r w:rsidRPr="000E0BF0">
        <w:rPr>
          <w:rFonts w:hint="eastAsia"/>
          <w:bCs/>
          <w:sz w:val="24"/>
        </w:rPr>
        <w:t>%</w:t>
      </w:r>
      <w:r w:rsidRPr="000E0BF0">
        <w:rPr>
          <w:rFonts w:hint="eastAsia"/>
          <w:bCs/>
          <w:sz w:val="24"/>
        </w:rPr>
        <w:t>的年费率计提，计算方法如下：</w:t>
      </w:r>
    </w:p>
    <w:p w14:paraId="675314F7" w14:textId="323CB7FB" w:rsidR="000E0BF0" w:rsidRPr="000E0BF0" w:rsidRDefault="000E0BF0" w:rsidP="000E0BF0">
      <w:pPr>
        <w:spacing w:line="360" w:lineRule="auto"/>
        <w:ind w:firstLineChars="200" w:firstLine="480"/>
        <w:rPr>
          <w:bCs/>
          <w:sz w:val="24"/>
        </w:rPr>
      </w:pPr>
      <w:r w:rsidRPr="000E0BF0">
        <w:rPr>
          <w:rFonts w:hint="eastAsia"/>
          <w:bCs/>
          <w:sz w:val="24"/>
        </w:rPr>
        <w:t>H=E</w:t>
      </w:r>
      <w:r w:rsidRPr="000E0BF0">
        <w:rPr>
          <w:rFonts w:hint="eastAsia"/>
          <w:bCs/>
          <w:sz w:val="24"/>
        </w:rPr>
        <w:t>×</w:t>
      </w:r>
      <w:r w:rsidR="00465864" w:rsidRPr="00465864">
        <w:rPr>
          <w:bCs/>
          <w:sz w:val="24"/>
        </w:rPr>
        <w:t>0.40</w:t>
      </w:r>
      <w:r w:rsidRPr="000E0BF0">
        <w:rPr>
          <w:rFonts w:hint="eastAsia"/>
          <w:bCs/>
          <w:sz w:val="24"/>
        </w:rPr>
        <w:t>%</w:t>
      </w:r>
      <w:r w:rsidRPr="000E0BF0">
        <w:rPr>
          <w:rFonts w:hint="eastAsia"/>
          <w:bCs/>
          <w:sz w:val="24"/>
        </w:rPr>
        <w:t>÷当年实际天数</w:t>
      </w:r>
    </w:p>
    <w:p w14:paraId="795845E8"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w:t>
      </w:r>
      <w:r w:rsidRPr="000E0BF0">
        <w:rPr>
          <w:rFonts w:hint="eastAsia"/>
          <w:bCs/>
          <w:sz w:val="24"/>
        </w:rPr>
        <w:t>C</w:t>
      </w:r>
      <w:r w:rsidRPr="000E0BF0">
        <w:rPr>
          <w:rFonts w:hint="eastAsia"/>
          <w:bCs/>
          <w:sz w:val="24"/>
        </w:rPr>
        <w:t>类基金份额每日应计提的销售服务费</w:t>
      </w:r>
    </w:p>
    <w:p w14:paraId="4A7ED0FD"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w:t>
      </w:r>
      <w:r w:rsidRPr="000E0BF0">
        <w:rPr>
          <w:rFonts w:hint="eastAsia"/>
          <w:bCs/>
          <w:sz w:val="24"/>
        </w:rPr>
        <w:t>C</w:t>
      </w:r>
      <w:r w:rsidRPr="000E0BF0">
        <w:rPr>
          <w:rFonts w:hint="eastAsia"/>
          <w:bCs/>
          <w:sz w:val="24"/>
        </w:rPr>
        <w:t>类基金份额前一日基金资产净值</w:t>
      </w:r>
    </w:p>
    <w:p w14:paraId="7E244F8D" w14:textId="02A29307" w:rsidR="000E0BF0" w:rsidRPr="000E0BF0" w:rsidRDefault="00103C81" w:rsidP="000E0BF0">
      <w:pPr>
        <w:spacing w:line="360" w:lineRule="auto"/>
        <w:ind w:firstLineChars="200" w:firstLine="480"/>
        <w:rPr>
          <w:bCs/>
          <w:sz w:val="24"/>
        </w:rPr>
      </w:pPr>
      <w:r w:rsidRPr="00103C81">
        <w:rPr>
          <w:rFonts w:hint="eastAsia"/>
          <w:bCs/>
          <w:sz w:val="24"/>
        </w:rPr>
        <w:t>基金销售服务费每日计提，逐日累计至每月月末，按月支付，由托管人根据与管理人核对一致的财务数据，自动在月初</w:t>
      </w:r>
      <w:r w:rsidRPr="00103C81">
        <w:rPr>
          <w:rFonts w:hint="eastAsia"/>
          <w:bCs/>
          <w:sz w:val="24"/>
        </w:rPr>
        <w:t>5</w:t>
      </w:r>
      <w:r w:rsidRPr="00103C81">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79E50580" w14:textId="1DF10059" w:rsidR="00EA3159" w:rsidRDefault="000E0BF0" w:rsidP="000E0BF0">
      <w:pPr>
        <w:spacing w:line="360" w:lineRule="auto"/>
        <w:ind w:firstLineChars="200" w:firstLine="480"/>
        <w:rPr>
          <w:bCs/>
          <w:sz w:val="24"/>
        </w:rPr>
      </w:pPr>
      <w:r>
        <w:rPr>
          <w:rFonts w:hint="eastAsia"/>
          <w:bCs/>
          <w:sz w:val="24"/>
        </w:rPr>
        <w:t>上述“（一）</w:t>
      </w:r>
      <w:r w:rsidRPr="000E0BF0">
        <w:rPr>
          <w:rFonts w:hint="eastAsia"/>
          <w:bCs/>
          <w:sz w:val="24"/>
        </w:rPr>
        <w:t>基金费用的种类”中第</w:t>
      </w:r>
      <w:r w:rsidRPr="000E0BF0">
        <w:rPr>
          <w:rFonts w:hint="eastAsia"/>
          <w:bCs/>
          <w:sz w:val="24"/>
        </w:rPr>
        <w:t>4</w:t>
      </w:r>
      <w:r w:rsidRPr="000E0BF0">
        <w:rPr>
          <w:rFonts w:hint="eastAsia"/>
          <w:bCs/>
          <w:sz w:val="24"/>
        </w:rPr>
        <w:t>－</w:t>
      </w:r>
      <w:r w:rsidRPr="000E0BF0">
        <w:rPr>
          <w:rFonts w:hint="eastAsia"/>
          <w:bCs/>
          <w:sz w:val="24"/>
        </w:rPr>
        <w:t>11</w:t>
      </w:r>
      <w:r w:rsidRPr="000E0BF0">
        <w:rPr>
          <w:rFonts w:hint="eastAsia"/>
          <w:bCs/>
          <w:sz w:val="24"/>
        </w:rPr>
        <w:t>项费用，根据有关法规及相应协议规定，按费用实际支出金额列入当期费用，由基金托管人从基金财产中支付</w:t>
      </w:r>
      <w:r w:rsidR="00657E3A">
        <w:rPr>
          <w:bCs/>
          <w:sz w:val="24"/>
        </w:rPr>
        <w:t>。</w:t>
      </w:r>
    </w:p>
    <w:p w14:paraId="6210F8E2" w14:textId="77777777" w:rsidR="00EA3159" w:rsidRDefault="00657E3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4028D9D5" w14:textId="77777777" w:rsidR="00EA3159" w:rsidRDefault="00657E3A">
      <w:pPr>
        <w:spacing w:line="360" w:lineRule="auto"/>
        <w:ind w:firstLineChars="200" w:firstLine="480"/>
        <w:rPr>
          <w:bCs/>
          <w:sz w:val="24"/>
        </w:rPr>
      </w:pPr>
      <w:r>
        <w:rPr>
          <w:bCs/>
          <w:sz w:val="24"/>
        </w:rPr>
        <w:t>下列费用不列入基金费用：</w:t>
      </w:r>
    </w:p>
    <w:p w14:paraId="7A399126" w14:textId="77777777" w:rsidR="00EA3159" w:rsidRDefault="00657E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8257AB" w14:textId="77777777" w:rsidR="00EA3159" w:rsidRDefault="00657E3A">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5C69EE25" w14:textId="77777777" w:rsidR="00EA3159" w:rsidRDefault="00657E3A">
      <w:pPr>
        <w:spacing w:line="360" w:lineRule="auto"/>
        <w:ind w:firstLineChars="200" w:firstLine="480"/>
        <w:rPr>
          <w:bCs/>
          <w:sz w:val="24"/>
        </w:rPr>
      </w:pPr>
      <w:r>
        <w:rPr>
          <w:bCs/>
          <w:sz w:val="24"/>
        </w:rPr>
        <w:t>3</w:t>
      </w:r>
      <w:r>
        <w:rPr>
          <w:bCs/>
          <w:sz w:val="24"/>
        </w:rPr>
        <w:t>、基金合同生效前的相关费用；</w:t>
      </w:r>
    </w:p>
    <w:p w14:paraId="66E1F607" w14:textId="77777777" w:rsidR="00EA3159" w:rsidRDefault="00657E3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05709B1" w14:textId="77777777" w:rsidR="000E0BF0" w:rsidRDefault="00657E3A" w:rsidP="000E0BF0">
      <w:pPr>
        <w:spacing w:line="360" w:lineRule="auto"/>
        <w:ind w:leftChars="228" w:left="479"/>
        <w:rPr>
          <w:bCs/>
          <w:sz w:val="24"/>
        </w:rPr>
      </w:pPr>
      <w:r>
        <w:rPr>
          <w:rFonts w:hint="eastAsia"/>
          <w:bCs/>
          <w:sz w:val="24"/>
        </w:rPr>
        <w:t>（四）</w:t>
      </w:r>
      <w:r w:rsidR="000E0BF0" w:rsidRPr="000E0BF0">
        <w:rPr>
          <w:rFonts w:hint="eastAsia"/>
          <w:bCs/>
          <w:sz w:val="24"/>
        </w:rPr>
        <w:t>实施侧袋机制期间的基金费用</w:t>
      </w:r>
    </w:p>
    <w:p w14:paraId="26F78B60" w14:textId="561BC608" w:rsidR="00EA3159" w:rsidRDefault="000E0BF0" w:rsidP="000E0BF0">
      <w:pPr>
        <w:spacing w:line="360" w:lineRule="auto"/>
        <w:ind w:firstLineChars="200" w:firstLine="480"/>
        <w:rPr>
          <w:bCs/>
          <w:sz w:val="24"/>
        </w:rPr>
      </w:pPr>
      <w:r w:rsidRPr="000E0BF0">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r w:rsidR="00657E3A">
        <w:rPr>
          <w:rFonts w:hint="eastAsia"/>
          <w:bCs/>
          <w:sz w:val="24"/>
        </w:rPr>
        <w:t>。</w:t>
      </w:r>
    </w:p>
    <w:p w14:paraId="01AA9C66" w14:textId="77777777" w:rsidR="00EA3159" w:rsidRDefault="00657E3A">
      <w:pPr>
        <w:spacing w:line="360" w:lineRule="auto"/>
        <w:ind w:firstLineChars="200" w:firstLine="480"/>
        <w:rPr>
          <w:bCs/>
          <w:sz w:val="24"/>
        </w:rPr>
      </w:pPr>
      <w:r>
        <w:rPr>
          <w:rFonts w:hint="eastAsia"/>
          <w:bCs/>
          <w:sz w:val="24"/>
        </w:rPr>
        <w:t>（五）</w:t>
      </w:r>
      <w:r>
        <w:rPr>
          <w:bCs/>
          <w:sz w:val="24"/>
        </w:rPr>
        <w:t>基金税收</w:t>
      </w:r>
    </w:p>
    <w:p w14:paraId="093EA337" w14:textId="77777777" w:rsidR="00EA3159" w:rsidRDefault="00657E3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A64006A" w14:textId="77777777" w:rsidR="00EA3159" w:rsidRDefault="00657E3A">
      <w:pPr>
        <w:autoSpaceDE w:val="0"/>
        <w:autoSpaceDN w:val="0"/>
        <w:adjustRightInd w:val="0"/>
        <w:spacing w:line="360" w:lineRule="auto"/>
        <w:ind w:firstLineChars="200" w:firstLine="482"/>
        <w:rPr>
          <w:b/>
          <w:bCs/>
          <w:sz w:val="24"/>
          <w:szCs w:val="24"/>
        </w:rPr>
      </w:pPr>
      <w:r>
        <w:rPr>
          <w:rFonts w:hint="eastAsia"/>
          <w:b/>
          <w:bCs/>
          <w:sz w:val="24"/>
          <w:szCs w:val="24"/>
        </w:rPr>
        <w:t>五、基金财产的投资方向和投资限制</w:t>
      </w:r>
    </w:p>
    <w:p w14:paraId="5970A425"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5155FDC7" w14:textId="59CF8A20" w:rsidR="00EA3159" w:rsidRDefault="00465864">
      <w:pPr>
        <w:spacing w:line="360" w:lineRule="auto"/>
        <w:ind w:firstLineChars="200" w:firstLine="480"/>
        <w:rPr>
          <w:bCs/>
          <w:sz w:val="24"/>
        </w:rPr>
      </w:pPr>
      <w:r w:rsidRPr="00465864">
        <w:rPr>
          <w:rFonts w:hint="eastAsia"/>
          <w:bCs/>
          <w:sz w:val="24"/>
        </w:rPr>
        <w:t>本基金主要投资于</w:t>
      </w:r>
      <w:r w:rsidR="00770E46">
        <w:rPr>
          <w:rFonts w:hint="eastAsia"/>
          <w:bCs/>
          <w:sz w:val="24"/>
        </w:rPr>
        <w:t>先进制造</w:t>
      </w:r>
      <w:r w:rsidRPr="00465864">
        <w:rPr>
          <w:rFonts w:hint="eastAsia"/>
          <w:bCs/>
          <w:sz w:val="24"/>
        </w:rPr>
        <w:t>主题</w:t>
      </w:r>
      <w:r w:rsidR="00E111A7" w:rsidRPr="00E111A7">
        <w:rPr>
          <w:rFonts w:hint="eastAsia"/>
          <w:bCs/>
          <w:sz w:val="24"/>
        </w:rPr>
        <w:t>上市公司股票</w:t>
      </w:r>
      <w:r w:rsidRPr="00465864">
        <w:rPr>
          <w:rFonts w:hint="eastAsia"/>
          <w:bCs/>
          <w:sz w:val="24"/>
        </w:rPr>
        <w:t>，在力争控制组合风险的前提下，实现资产净值的中长期稳健增值。</w:t>
      </w:r>
    </w:p>
    <w:p w14:paraId="01641A5E" w14:textId="60390DFE" w:rsidR="00465864" w:rsidRDefault="00657E3A" w:rsidP="00943860">
      <w:pPr>
        <w:spacing w:line="360" w:lineRule="auto"/>
        <w:ind w:firstLineChars="200" w:firstLine="480"/>
        <w:rPr>
          <w:bCs/>
          <w:sz w:val="24"/>
        </w:rPr>
      </w:pPr>
      <w:r>
        <w:rPr>
          <w:rFonts w:hint="eastAsia"/>
          <w:bCs/>
          <w:sz w:val="24"/>
        </w:rPr>
        <w:t>（</w:t>
      </w:r>
      <w:r>
        <w:rPr>
          <w:bCs/>
          <w:sz w:val="24"/>
        </w:rPr>
        <w:t>二</w:t>
      </w:r>
      <w:r>
        <w:rPr>
          <w:rFonts w:hint="eastAsia"/>
          <w:bCs/>
          <w:sz w:val="24"/>
        </w:rPr>
        <w:t>）</w:t>
      </w:r>
      <w:r w:rsidR="00465864" w:rsidRPr="00465864">
        <w:rPr>
          <w:rFonts w:hint="eastAsia"/>
          <w:bCs/>
          <w:sz w:val="24"/>
        </w:rPr>
        <w:t>投资范围</w:t>
      </w:r>
    </w:p>
    <w:p w14:paraId="0F06B4D4" w14:textId="24200EE2" w:rsidR="00804B0C" w:rsidRPr="00804B0C" w:rsidRDefault="00804B0C" w:rsidP="00804B0C">
      <w:pPr>
        <w:spacing w:line="360" w:lineRule="auto"/>
        <w:ind w:firstLineChars="200" w:firstLine="480"/>
        <w:rPr>
          <w:bCs/>
          <w:sz w:val="24"/>
        </w:rPr>
      </w:pPr>
      <w:r w:rsidRPr="00804B0C">
        <w:rPr>
          <w:rFonts w:hint="eastAsia"/>
          <w:bCs/>
          <w:sz w:val="24"/>
        </w:rPr>
        <w:t>本基金的投资范围为具有良好流动性的金融工具，包括国内依法发行上市的股票</w:t>
      </w:r>
      <w:r w:rsidRPr="00804B0C">
        <w:rPr>
          <w:rFonts w:hint="eastAsia"/>
          <w:bCs/>
          <w:sz w:val="24"/>
        </w:rPr>
        <w:t>(</w:t>
      </w:r>
      <w:r w:rsidRPr="00804B0C">
        <w:rPr>
          <w:rFonts w:hint="eastAsia"/>
          <w:bCs/>
          <w:sz w:val="24"/>
        </w:rPr>
        <w:t>含主板、创业板及其他中国证监会允许基金投资的股票、存托凭证</w:t>
      </w:r>
      <w:r w:rsidRPr="00804B0C">
        <w:rPr>
          <w:rFonts w:hint="eastAsia"/>
          <w:bCs/>
          <w:sz w:val="24"/>
        </w:rPr>
        <w:t>)</w:t>
      </w:r>
      <w:r w:rsidRPr="00804B0C">
        <w:rPr>
          <w:rFonts w:hint="eastAsia"/>
          <w:bCs/>
          <w:sz w:val="24"/>
        </w:rPr>
        <w:t>、港股通标的股票、债券</w:t>
      </w:r>
      <w:r w:rsidRPr="00804B0C">
        <w:rPr>
          <w:rFonts w:hint="eastAsia"/>
          <w:bCs/>
          <w:sz w:val="24"/>
        </w:rPr>
        <w:t>(</w:t>
      </w:r>
      <w:r w:rsidRPr="00804B0C">
        <w:rPr>
          <w:rFonts w:hint="eastAsia"/>
          <w:bCs/>
          <w:sz w:val="24"/>
        </w:rPr>
        <w:t>包括国债、央行票据、金融债、企业债、公司债、中期票据、短期融资券、超短期融资券、次级债、政府支持机构债、政府支持债券、地方政府债、可交换债券、可转换债券（含分离交易可转债）等及其他中国证监会允许投资的债券</w:t>
      </w:r>
      <w:r w:rsidRPr="00804B0C">
        <w:rPr>
          <w:rFonts w:hint="eastAsia"/>
          <w:bCs/>
          <w:sz w:val="24"/>
        </w:rPr>
        <w:t>)</w:t>
      </w:r>
      <w:r w:rsidRPr="00804B0C">
        <w:rPr>
          <w:rFonts w:hint="eastAsia"/>
          <w:bCs/>
          <w:sz w:val="24"/>
        </w:rPr>
        <w:t>、资产支持证券、债券回购、同业存单、银行存款、货币市场工具、股指期货、国债期货以及法律法规或中国证监会允许基金投资的其他金融工具</w:t>
      </w:r>
      <w:r w:rsidRPr="00804B0C">
        <w:rPr>
          <w:rFonts w:hint="eastAsia"/>
          <w:bCs/>
          <w:sz w:val="24"/>
        </w:rPr>
        <w:t>(</w:t>
      </w:r>
      <w:r w:rsidRPr="00804B0C">
        <w:rPr>
          <w:rFonts w:hint="eastAsia"/>
          <w:bCs/>
          <w:sz w:val="24"/>
        </w:rPr>
        <w:t>但须符合中国证监会相关规定</w:t>
      </w:r>
      <w:r w:rsidRPr="00804B0C">
        <w:rPr>
          <w:rFonts w:hint="eastAsia"/>
          <w:bCs/>
          <w:sz w:val="24"/>
        </w:rPr>
        <w:t>)</w:t>
      </w:r>
      <w:r w:rsidRPr="00804B0C">
        <w:rPr>
          <w:rFonts w:hint="eastAsia"/>
          <w:bCs/>
          <w:sz w:val="24"/>
        </w:rPr>
        <w:t>。</w:t>
      </w:r>
    </w:p>
    <w:p w14:paraId="5220037E" w14:textId="4DA3275B" w:rsidR="00465864" w:rsidRPr="00465864" w:rsidRDefault="00804B0C" w:rsidP="00465864">
      <w:pPr>
        <w:spacing w:line="360" w:lineRule="auto"/>
        <w:ind w:firstLineChars="200" w:firstLine="480"/>
        <w:rPr>
          <w:bCs/>
          <w:sz w:val="24"/>
        </w:rPr>
      </w:pPr>
      <w:r w:rsidRPr="00804B0C">
        <w:rPr>
          <w:rFonts w:hint="eastAsia"/>
          <w:bCs/>
          <w:sz w:val="24"/>
        </w:rPr>
        <w:t>如法律法规或监管机构以后允许基金投资其他品种，基金管理人在履行适当程序后，可以将其纳入投资范围。</w:t>
      </w:r>
    </w:p>
    <w:p w14:paraId="3132E62C" w14:textId="7CE7C9BE" w:rsidR="00465864" w:rsidRPr="00465864" w:rsidRDefault="00465864" w:rsidP="00465864">
      <w:pPr>
        <w:spacing w:line="360" w:lineRule="auto"/>
        <w:ind w:firstLineChars="200" w:firstLine="480"/>
        <w:rPr>
          <w:bCs/>
          <w:sz w:val="24"/>
        </w:rPr>
      </w:pPr>
      <w:r w:rsidRPr="00465864">
        <w:rPr>
          <w:rFonts w:hint="eastAsia"/>
          <w:bCs/>
          <w:sz w:val="24"/>
        </w:rPr>
        <w:t>本基金的投资组合比例为</w:t>
      </w:r>
      <w:r w:rsidR="004D48F4" w:rsidRPr="004D48F4">
        <w:rPr>
          <w:rFonts w:hint="eastAsia"/>
          <w:bCs/>
          <w:sz w:val="24"/>
        </w:rPr>
        <w:t>：</w:t>
      </w:r>
      <w:r w:rsidRPr="00465864">
        <w:rPr>
          <w:rFonts w:hint="eastAsia"/>
          <w:bCs/>
          <w:sz w:val="24"/>
        </w:rPr>
        <w:t>股票资产占基金资产的</w:t>
      </w:r>
      <w:r w:rsidRPr="00465864">
        <w:rPr>
          <w:rFonts w:hint="eastAsia"/>
          <w:bCs/>
          <w:sz w:val="24"/>
        </w:rPr>
        <w:t>60%-95%</w:t>
      </w:r>
      <w:r w:rsidRPr="00465864">
        <w:rPr>
          <w:rFonts w:hint="eastAsia"/>
          <w:bCs/>
          <w:sz w:val="24"/>
        </w:rPr>
        <w:t>，其中投资于港股通标的股票不超过股票资产的</w:t>
      </w:r>
      <w:r w:rsidRPr="00465864">
        <w:rPr>
          <w:rFonts w:hint="eastAsia"/>
          <w:bCs/>
          <w:sz w:val="24"/>
        </w:rPr>
        <w:t>50%</w:t>
      </w:r>
      <w:r w:rsidRPr="00465864">
        <w:rPr>
          <w:rFonts w:hint="eastAsia"/>
          <w:bCs/>
          <w:sz w:val="24"/>
        </w:rPr>
        <w:t>；投资于</w:t>
      </w:r>
      <w:r w:rsidR="00770E46">
        <w:rPr>
          <w:rFonts w:hint="eastAsia"/>
          <w:bCs/>
          <w:sz w:val="24"/>
        </w:rPr>
        <w:t>先进制造</w:t>
      </w:r>
      <w:r w:rsidRPr="00465864">
        <w:rPr>
          <w:rFonts w:hint="eastAsia"/>
          <w:bCs/>
          <w:sz w:val="24"/>
        </w:rPr>
        <w:t>主题相关上市公司股票</w:t>
      </w:r>
      <w:r w:rsidRPr="00465864">
        <w:rPr>
          <w:rFonts w:hint="eastAsia"/>
          <w:bCs/>
          <w:sz w:val="24"/>
        </w:rPr>
        <w:lastRenderedPageBreak/>
        <w:t>资产的比例不低于非现金基金资产的</w:t>
      </w:r>
      <w:r w:rsidRPr="00465864">
        <w:rPr>
          <w:rFonts w:hint="eastAsia"/>
          <w:bCs/>
          <w:sz w:val="24"/>
        </w:rPr>
        <w:t>80%</w:t>
      </w:r>
      <w:r w:rsidRPr="00465864">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465864">
        <w:rPr>
          <w:rFonts w:hint="eastAsia"/>
          <w:bCs/>
          <w:sz w:val="24"/>
        </w:rPr>
        <w:t>5%</w:t>
      </w:r>
      <w:r w:rsidRPr="00465864">
        <w:rPr>
          <w:rFonts w:hint="eastAsia"/>
          <w:bCs/>
          <w:sz w:val="24"/>
        </w:rPr>
        <w:t>。</w:t>
      </w:r>
    </w:p>
    <w:p w14:paraId="6A32B4F0" w14:textId="59D86CB1" w:rsidR="00EA3159" w:rsidRDefault="00465864" w:rsidP="00943860">
      <w:pPr>
        <w:spacing w:line="360" w:lineRule="auto"/>
        <w:ind w:firstLineChars="200" w:firstLine="480"/>
        <w:rPr>
          <w:bCs/>
          <w:sz w:val="24"/>
        </w:rPr>
      </w:pPr>
      <w:r w:rsidRPr="00465864">
        <w:rPr>
          <w:rFonts w:hint="eastAsia"/>
          <w:bCs/>
          <w:sz w:val="24"/>
        </w:rPr>
        <w:t>如果法律法规或中国证监会变更投资品种的投资比例限制，基金管理人在履行适当程序后，可以调整上述投资品种的投资比例。</w:t>
      </w:r>
    </w:p>
    <w:p w14:paraId="3289E780" w14:textId="14AED633" w:rsidR="00E74E07" w:rsidRPr="00E74E07" w:rsidRDefault="00657E3A" w:rsidP="00E74E07">
      <w:pPr>
        <w:spacing w:line="360" w:lineRule="auto"/>
        <w:ind w:firstLineChars="200" w:firstLine="480"/>
        <w:rPr>
          <w:bCs/>
          <w:sz w:val="24"/>
        </w:rPr>
      </w:pPr>
      <w:r>
        <w:rPr>
          <w:rFonts w:hint="eastAsia"/>
          <w:bCs/>
          <w:sz w:val="24"/>
        </w:rPr>
        <w:t>（三）</w:t>
      </w:r>
      <w:r w:rsidR="00E74E07">
        <w:rPr>
          <w:rFonts w:hint="eastAsia"/>
          <w:bCs/>
          <w:sz w:val="24"/>
        </w:rPr>
        <w:t>投资策略</w:t>
      </w:r>
    </w:p>
    <w:p w14:paraId="6F82E5C6" w14:textId="1846A5F6" w:rsidR="00E74E07" w:rsidRPr="00E74E07" w:rsidRDefault="00E74E07" w:rsidP="00E74E07">
      <w:pPr>
        <w:spacing w:line="360" w:lineRule="auto"/>
        <w:ind w:firstLineChars="200" w:firstLine="480"/>
        <w:rPr>
          <w:bCs/>
          <w:sz w:val="24"/>
        </w:rPr>
      </w:pPr>
      <w:r w:rsidRPr="00E74E07">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w:t>
      </w:r>
      <w:r w:rsidR="00804B0C" w:rsidRPr="00804B0C">
        <w:rPr>
          <w:rFonts w:hint="eastAsia"/>
          <w:bCs/>
          <w:sz w:val="24"/>
        </w:rPr>
        <w:t>、资产支持证券投资策略、股指期货投资策略、国债期货投资策略</w:t>
      </w:r>
      <w:r w:rsidRPr="00E74E07">
        <w:rPr>
          <w:rFonts w:hint="eastAsia"/>
          <w:bCs/>
          <w:sz w:val="24"/>
        </w:rPr>
        <w:t>等多种投资策略，力求控制风险并实现基金资产的增值保值。</w:t>
      </w:r>
    </w:p>
    <w:p w14:paraId="29649E0D" w14:textId="77777777" w:rsidR="00465864" w:rsidRPr="00465864" w:rsidRDefault="00465864" w:rsidP="00465864">
      <w:pPr>
        <w:spacing w:line="360" w:lineRule="auto"/>
        <w:ind w:firstLineChars="200" w:firstLine="480"/>
        <w:rPr>
          <w:bCs/>
          <w:sz w:val="24"/>
        </w:rPr>
      </w:pPr>
      <w:r w:rsidRPr="00465864">
        <w:rPr>
          <w:rFonts w:hint="eastAsia"/>
          <w:bCs/>
          <w:sz w:val="24"/>
        </w:rPr>
        <w:t>1</w:t>
      </w:r>
      <w:r w:rsidRPr="00465864">
        <w:rPr>
          <w:rFonts w:hint="eastAsia"/>
          <w:bCs/>
          <w:sz w:val="24"/>
        </w:rPr>
        <w:t>、大类资产配置策略</w:t>
      </w:r>
    </w:p>
    <w:p w14:paraId="14100F0C" w14:textId="77777777" w:rsidR="00465864" w:rsidRPr="00465864" w:rsidRDefault="00465864" w:rsidP="00465864">
      <w:pPr>
        <w:spacing w:line="360" w:lineRule="auto"/>
        <w:ind w:firstLineChars="200" w:firstLine="480"/>
        <w:rPr>
          <w:bCs/>
          <w:sz w:val="24"/>
        </w:rPr>
      </w:pPr>
      <w:r w:rsidRPr="00465864">
        <w:rPr>
          <w:rFonts w:hint="eastAsia"/>
          <w:bCs/>
          <w:sz w:val="24"/>
        </w:rPr>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32E3E645" w14:textId="77777777" w:rsidR="0077774E" w:rsidRPr="0077774E" w:rsidRDefault="0077774E" w:rsidP="0077774E">
      <w:pPr>
        <w:spacing w:line="360" w:lineRule="auto"/>
        <w:ind w:firstLineChars="200" w:firstLine="480"/>
        <w:rPr>
          <w:bCs/>
          <w:sz w:val="24"/>
        </w:rPr>
      </w:pPr>
      <w:r w:rsidRPr="0077774E">
        <w:rPr>
          <w:rFonts w:hint="eastAsia"/>
          <w:bCs/>
          <w:sz w:val="24"/>
        </w:rPr>
        <w:t>2</w:t>
      </w:r>
      <w:r w:rsidRPr="0077774E">
        <w:rPr>
          <w:rFonts w:hint="eastAsia"/>
          <w:bCs/>
          <w:sz w:val="24"/>
        </w:rPr>
        <w:t>、股票投资策略</w:t>
      </w:r>
    </w:p>
    <w:p w14:paraId="6C05A607" w14:textId="69F1BA98" w:rsidR="0077774E" w:rsidRPr="0077774E" w:rsidRDefault="0077774E" w:rsidP="0077774E">
      <w:pPr>
        <w:spacing w:line="360" w:lineRule="auto"/>
        <w:ind w:firstLineChars="200" w:firstLine="480"/>
        <w:rPr>
          <w:bCs/>
          <w:sz w:val="24"/>
        </w:rPr>
      </w:pPr>
      <w:r w:rsidRPr="0077774E">
        <w:rPr>
          <w:rFonts w:hint="eastAsia"/>
          <w:bCs/>
          <w:sz w:val="24"/>
        </w:rPr>
        <w:t>本基金采用自上而下和自下而上相结合的方法，在</w:t>
      </w:r>
      <w:r w:rsidR="00770E46">
        <w:rPr>
          <w:rFonts w:hint="eastAsia"/>
          <w:bCs/>
          <w:sz w:val="24"/>
        </w:rPr>
        <w:t>先进制造</w:t>
      </w:r>
      <w:r w:rsidRPr="0077774E">
        <w:rPr>
          <w:rFonts w:hint="eastAsia"/>
          <w:bCs/>
          <w:sz w:val="24"/>
        </w:rPr>
        <w:t>主题所涵盖领域寻找可持续成长的优质企业，从而实现基金的投资目标。</w:t>
      </w:r>
    </w:p>
    <w:p w14:paraId="2FBF46E4" w14:textId="569DF98E" w:rsidR="0077774E" w:rsidRPr="0077774E" w:rsidRDefault="0077774E" w:rsidP="0077774E">
      <w:pPr>
        <w:spacing w:line="360" w:lineRule="auto"/>
        <w:ind w:firstLineChars="200" w:firstLine="480"/>
        <w:rPr>
          <w:bCs/>
          <w:sz w:val="24"/>
        </w:rPr>
      </w:pPr>
      <w:r w:rsidRPr="0077774E">
        <w:rPr>
          <w:rFonts w:hint="eastAsia"/>
          <w:bCs/>
          <w:sz w:val="24"/>
        </w:rPr>
        <w:t>（</w:t>
      </w:r>
      <w:r w:rsidRPr="0077774E">
        <w:rPr>
          <w:rFonts w:hint="eastAsia"/>
          <w:bCs/>
          <w:sz w:val="24"/>
        </w:rPr>
        <w:t>1</w:t>
      </w:r>
      <w:r w:rsidRPr="0077774E">
        <w:rPr>
          <w:rFonts w:hint="eastAsia"/>
          <w:bCs/>
          <w:sz w:val="24"/>
        </w:rPr>
        <w:t>）</w:t>
      </w:r>
      <w:r w:rsidR="00770E46">
        <w:rPr>
          <w:rFonts w:hint="eastAsia"/>
          <w:bCs/>
          <w:sz w:val="24"/>
        </w:rPr>
        <w:t>先进制造</w:t>
      </w:r>
      <w:r w:rsidRPr="0077774E">
        <w:rPr>
          <w:rFonts w:hint="eastAsia"/>
          <w:bCs/>
          <w:sz w:val="24"/>
        </w:rPr>
        <w:t>主题界定</w:t>
      </w:r>
    </w:p>
    <w:p w14:paraId="61064219" w14:textId="77777777" w:rsidR="0026714A" w:rsidRPr="0026714A" w:rsidRDefault="0026714A" w:rsidP="0026714A">
      <w:pPr>
        <w:spacing w:line="360" w:lineRule="auto"/>
        <w:ind w:firstLineChars="200" w:firstLine="480"/>
        <w:rPr>
          <w:bCs/>
          <w:sz w:val="24"/>
        </w:rPr>
      </w:pPr>
      <w:r w:rsidRPr="0026714A">
        <w:rPr>
          <w:rFonts w:hint="eastAsia"/>
          <w:bCs/>
          <w:sz w:val="24"/>
        </w:rPr>
        <w:t>先进制造主题相关产业主要以战略性新兴产业和高端制造业为代表，以重大技术突破和重大发展需求为基础，包括具有核心高新技术、高附加值、高创新成长性、高带动性、高先进制造能力的企业。发展先进制造产业是在助力我国完成“中国制造</w:t>
      </w:r>
      <w:r w:rsidRPr="0026714A">
        <w:rPr>
          <w:rFonts w:hint="eastAsia"/>
          <w:bCs/>
          <w:sz w:val="24"/>
        </w:rPr>
        <w:t>2025</w:t>
      </w:r>
      <w:r w:rsidRPr="0026714A">
        <w:rPr>
          <w:rFonts w:hint="eastAsia"/>
          <w:bCs/>
          <w:sz w:val="24"/>
        </w:rPr>
        <w:t>”，在国际竞争中脱颖而出的必经之路。通过推动生产智能化、自动化、数字化转型，实现我国从世界制造业大国向世界制造业强国的转变。</w:t>
      </w:r>
    </w:p>
    <w:p w14:paraId="4822A49B" w14:textId="77777777" w:rsidR="0026714A" w:rsidRPr="0026714A" w:rsidRDefault="0026714A" w:rsidP="0026714A">
      <w:pPr>
        <w:spacing w:line="360" w:lineRule="auto"/>
        <w:ind w:firstLineChars="200" w:firstLine="480"/>
        <w:rPr>
          <w:bCs/>
          <w:sz w:val="24"/>
        </w:rPr>
      </w:pPr>
      <w:r w:rsidRPr="0026714A">
        <w:rPr>
          <w:rFonts w:hint="eastAsia"/>
          <w:bCs/>
          <w:sz w:val="24"/>
        </w:rPr>
        <w:t>本基金所聚焦的先进制造主题相关企业包括如下特征：</w:t>
      </w:r>
    </w:p>
    <w:p w14:paraId="74119AE2" w14:textId="77777777" w:rsidR="0026714A" w:rsidRPr="0026714A" w:rsidRDefault="0026714A" w:rsidP="0026714A">
      <w:pPr>
        <w:spacing w:line="360" w:lineRule="auto"/>
        <w:ind w:firstLineChars="200" w:firstLine="480"/>
        <w:rPr>
          <w:bCs/>
          <w:sz w:val="24"/>
        </w:rPr>
      </w:pPr>
      <w:r w:rsidRPr="0026714A">
        <w:rPr>
          <w:rFonts w:hint="eastAsia"/>
          <w:bCs/>
          <w:sz w:val="24"/>
        </w:rPr>
        <w:t>①技术先进性：研发投入大，创新能力强，生产技术处于世界领先地位，技术附加值高或者着力于突破关键技术自主可控。</w:t>
      </w:r>
    </w:p>
    <w:p w14:paraId="626FC25E" w14:textId="77777777" w:rsidR="0026714A" w:rsidRPr="0026714A" w:rsidRDefault="0026714A" w:rsidP="0026714A">
      <w:pPr>
        <w:spacing w:line="360" w:lineRule="auto"/>
        <w:ind w:firstLineChars="200" w:firstLine="480"/>
        <w:rPr>
          <w:bCs/>
          <w:sz w:val="24"/>
        </w:rPr>
      </w:pPr>
      <w:r w:rsidRPr="0026714A">
        <w:rPr>
          <w:rFonts w:hint="eastAsia"/>
          <w:bCs/>
          <w:sz w:val="24"/>
        </w:rPr>
        <w:t>②产业先进性：在传统制造技术基础上不断吸收先进技术的成果并持续迭代升级，将新兴先进技术、材料、工艺、管理方式等综合应用于设计、生产、制造</w:t>
      </w:r>
      <w:r w:rsidRPr="0026714A">
        <w:rPr>
          <w:rFonts w:hint="eastAsia"/>
          <w:bCs/>
          <w:sz w:val="24"/>
        </w:rPr>
        <w:lastRenderedPageBreak/>
        <w:t>全过程，以实现生产流程智能化、数字化、信息化、绿色化、国产化替代。</w:t>
      </w:r>
    </w:p>
    <w:p w14:paraId="74806A22" w14:textId="77777777" w:rsidR="0026714A" w:rsidRPr="0026714A" w:rsidRDefault="0026714A" w:rsidP="0026714A">
      <w:pPr>
        <w:spacing w:line="360" w:lineRule="auto"/>
        <w:ind w:firstLineChars="200" w:firstLine="480"/>
        <w:rPr>
          <w:bCs/>
          <w:sz w:val="24"/>
        </w:rPr>
      </w:pPr>
      <w:r w:rsidRPr="0026714A">
        <w:rPr>
          <w:rFonts w:hint="eastAsia"/>
          <w:bCs/>
          <w:sz w:val="24"/>
        </w:rPr>
        <w:t>本基金主要投资于先进制造主题相关股票，具体而言将重点关注计算机、通信、电子、医药、传媒、机械设备、化工、有色金属、汽车、电气设备、轻工制造、家用电器行业中具备先进技术或研发实力的企业。</w:t>
      </w:r>
    </w:p>
    <w:p w14:paraId="6289ED40" w14:textId="702EE92C" w:rsidR="0077774E" w:rsidRPr="0077774E" w:rsidRDefault="0026714A" w:rsidP="0077774E">
      <w:pPr>
        <w:spacing w:line="360" w:lineRule="auto"/>
        <w:ind w:firstLineChars="200" w:firstLine="480"/>
        <w:rPr>
          <w:bCs/>
          <w:sz w:val="24"/>
        </w:rPr>
      </w:pPr>
      <w:r w:rsidRPr="0026714A">
        <w:rPr>
          <w:rFonts w:hint="eastAsia"/>
          <w:bCs/>
          <w:sz w:val="24"/>
        </w:rPr>
        <w:t>如未来随着社会经济的发展以及产业结构的变迁，先进制造的范畴发生变化，在不改变基金投资目标及风险收益特征的前提下，基金管理人在履行适当程序后，可以对先进制造主题的界定方法进行变更，并在招募说明书更新中公告。</w:t>
      </w:r>
    </w:p>
    <w:p w14:paraId="50CAB1C7" w14:textId="77777777" w:rsidR="0077774E" w:rsidRPr="0077774E" w:rsidRDefault="0077774E" w:rsidP="0077774E">
      <w:pPr>
        <w:spacing w:line="360" w:lineRule="auto"/>
        <w:ind w:firstLineChars="200" w:firstLine="480"/>
        <w:rPr>
          <w:bCs/>
          <w:sz w:val="24"/>
        </w:rPr>
      </w:pPr>
      <w:r w:rsidRPr="0077774E">
        <w:rPr>
          <w:rFonts w:hint="eastAsia"/>
          <w:bCs/>
          <w:sz w:val="24"/>
        </w:rPr>
        <w:t>（</w:t>
      </w:r>
      <w:r w:rsidRPr="0077774E">
        <w:rPr>
          <w:rFonts w:hint="eastAsia"/>
          <w:bCs/>
          <w:sz w:val="24"/>
        </w:rPr>
        <w:t>2</w:t>
      </w:r>
      <w:r w:rsidRPr="0077774E">
        <w:rPr>
          <w:rFonts w:hint="eastAsia"/>
          <w:bCs/>
          <w:sz w:val="24"/>
        </w:rPr>
        <w:t>）个股投资策略</w:t>
      </w:r>
    </w:p>
    <w:p w14:paraId="5B49AB62" w14:textId="525547D2" w:rsidR="00465864" w:rsidRPr="00465864" w:rsidRDefault="0077774E" w:rsidP="00465864">
      <w:pPr>
        <w:spacing w:line="360" w:lineRule="auto"/>
        <w:ind w:firstLineChars="200" w:firstLine="480"/>
        <w:rPr>
          <w:bCs/>
          <w:sz w:val="24"/>
        </w:rPr>
      </w:pPr>
      <w:r w:rsidRPr="0077774E">
        <w:rPr>
          <w:rFonts w:hint="eastAsia"/>
          <w:bCs/>
          <w:sz w:val="24"/>
        </w:rPr>
        <w:t>本基金在</w:t>
      </w:r>
      <w:r w:rsidR="00770E46">
        <w:rPr>
          <w:rFonts w:hint="eastAsia"/>
          <w:bCs/>
          <w:sz w:val="24"/>
        </w:rPr>
        <w:t>先进制造</w:t>
      </w:r>
      <w:r w:rsidRPr="0077774E">
        <w:rPr>
          <w:rFonts w:hint="eastAsia"/>
          <w:bCs/>
          <w:sz w:val="24"/>
        </w:rPr>
        <w:t>主题界定的基础上，通过定量和定性分析相结合、基本面与模型相结合、基金经理和研究团队相结合的研究方法，甄选优质上市公司构建投资组合，以获得长期持续稳健的投资收益。本基金通过自上而下及自下而上相结合的方法挖掘优质的上市公司，严选其中安全边际较高的个股构建投资组合：自上而下地分析行业的增长前景、行业结构、商业模式、竞争要素等分析把握其投资机会；自下而上地评判企业的产品、核心竞争力、管理层、治理结构等；并结合企业基本面和估值水平进行综合的研判，严选安全边际较高的个股。在投资组合的构建上，定性分析主要关注以下两个方面：一是精选成长型行业及公司，重点在优秀行业中寻找优质公司做重点配置；二是配置拐点型行业及公司，努力寻找在品牌、渠道、产品方面做出积极变化的公司并予以弹性配置。定量分析方面，本基金将对企业的盈利能力、资产负债结构、现金流等相关财务指标和市盈增长比率（</w:t>
      </w:r>
      <w:r w:rsidRPr="0077774E">
        <w:rPr>
          <w:rFonts w:hint="eastAsia"/>
          <w:bCs/>
          <w:sz w:val="24"/>
        </w:rPr>
        <w:t>PEG</w:t>
      </w:r>
      <w:r w:rsidRPr="0077774E">
        <w:rPr>
          <w:rFonts w:hint="eastAsia"/>
          <w:bCs/>
          <w:sz w:val="24"/>
        </w:rPr>
        <w:t>）、市盈率（</w:t>
      </w:r>
      <w:r w:rsidRPr="0077774E">
        <w:rPr>
          <w:rFonts w:hint="eastAsia"/>
          <w:bCs/>
          <w:sz w:val="24"/>
        </w:rPr>
        <w:t>P/E</w:t>
      </w:r>
      <w:r w:rsidRPr="0077774E">
        <w:rPr>
          <w:rFonts w:hint="eastAsia"/>
          <w:bCs/>
          <w:sz w:val="24"/>
        </w:rPr>
        <w:t>）、市净率（</w:t>
      </w:r>
      <w:r w:rsidRPr="0077774E">
        <w:rPr>
          <w:rFonts w:hint="eastAsia"/>
          <w:bCs/>
          <w:sz w:val="24"/>
        </w:rPr>
        <w:t>P/B</w:t>
      </w:r>
      <w:r w:rsidRPr="0077774E">
        <w:rPr>
          <w:rFonts w:hint="eastAsia"/>
          <w:bCs/>
          <w:sz w:val="24"/>
        </w:rPr>
        <w:t>）、企业价值</w:t>
      </w:r>
      <w:r w:rsidRPr="0077774E">
        <w:rPr>
          <w:rFonts w:hint="eastAsia"/>
          <w:bCs/>
          <w:sz w:val="24"/>
        </w:rPr>
        <w:t>/</w:t>
      </w:r>
      <w:r w:rsidRPr="0077774E">
        <w:rPr>
          <w:rFonts w:hint="eastAsia"/>
          <w:bCs/>
          <w:sz w:val="24"/>
        </w:rPr>
        <w:t>息税前利润（</w:t>
      </w:r>
      <w:r w:rsidRPr="0077774E">
        <w:rPr>
          <w:rFonts w:hint="eastAsia"/>
          <w:bCs/>
          <w:sz w:val="24"/>
        </w:rPr>
        <w:t>EV/EBIT</w:t>
      </w:r>
      <w:r w:rsidRPr="0077774E">
        <w:rPr>
          <w:rFonts w:hint="eastAsia"/>
          <w:bCs/>
          <w:sz w:val="24"/>
        </w:rPr>
        <w:t>）等估值指标进行评估，筛选出财务稳定和估值合理的优质公司进行投资。</w:t>
      </w:r>
      <w:r w:rsidR="00465864" w:rsidRPr="00465864">
        <w:rPr>
          <w:rFonts w:hint="eastAsia"/>
          <w:bCs/>
          <w:sz w:val="24"/>
        </w:rPr>
        <w:t xml:space="preserve"> </w:t>
      </w:r>
    </w:p>
    <w:p w14:paraId="3440BEC5"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）港股通标的股票投资策略</w:t>
      </w:r>
    </w:p>
    <w:p w14:paraId="32E3622F" w14:textId="77777777" w:rsidR="00465864" w:rsidRPr="00465864" w:rsidRDefault="00465864" w:rsidP="00465864">
      <w:pPr>
        <w:spacing w:line="360" w:lineRule="auto"/>
        <w:ind w:firstLineChars="200" w:firstLine="480"/>
        <w:rPr>
          <w:bCs/>
          <w:sz w:val="24"/>
        </w:rPr>
      </w:pPr>
      <w:r w:rsidRPr="00465864">
        <w:rPr>
          <w:rFonts w:hint="eastAsia"/>
          <w:bCs/>
          <w:sz w:val="24"/>
        </w:rPr>
        <w:t>本基金将通过内地与香港股票市场交易互联互通机制投资于香港股票市场，不使用合格境内机构投资者（</w:t>
      </w:r>
      <w:r w:rsidRPr="00465864">
        <w:rPr>
          <w:rFonts w:hint="eastAsia"/>
          <w:bCs/>
          <w:sz w:val="24"/>
        </w:rPr>
        <w:t>QDII</w:t>
      </w:r>
      <w:r w:rsidRPr="00465864">
        <w:rPr>
          <w:rFonts w:hint="eastAsia"/>
          <w:bCs/>
          <w:sz w:val="24"/>
        </w:rPr>
        <w:t>）境外投资额度进行境外投资。</w:t>
      </w:r>
    </w:p>
    <w:p w14:paraId="583A7E03" w14:textId="77777777" w:rsidR="00465864" w:rsidRPr="00465864" w:rsidRDefault="00465864" w:rsidP="00465864">
      <w:pPr>
        <w:spacing w:line="360" w:lineRule="auto"/>
        <w:ind w:firstLineChars="200" w:firstLine="480"/>
        <w:rPr>
          <w:bCs/>
          <w:sz w:val="24"/>
        </w:rPr>
      </w:pPr>
      <w:r w:rsidRPr="00465864">
        <w:rPr>
          <w:rFonts w:hint="eastAsia"/>
          <w:bCs/>
          <w:sz w:val="24"/>
        </w:rPr>
        <w:t>本基金将重点关注：</w:t>
      </w:r>
    </w:p>
    <w:p w14:paraId="57012A3B" w14:textId="77777777" w:rsidR="00465864" w:rsidRPr="00465864" w:rsidRDefault="00465864" w:rsidP="00465864">
      <w:pPr>
        <w:spacing w:line="360" w:lineRule="auto"/>
        <w:ind w:firstLineChars="200" w:firstLine="480"/>
        <w:rPr>
          <w:bCs/>
          <w:sz w:val="24"/>
        </w:rPr>
      </w:pPr>
      <w:r w:rsidRPr="00465864">
        <w:rPr>
          <w:rFonts w:hint="eastAsia"/>
          <w:bCs/>
          <w:sz w:val="24"/>
        </w:rPr>
        <w:t>①相对</w:t>
      </w:r>
      <w:r w:rsidRPr="00465864">
        <w:rPr>
          <w:rFonts w:hint="eastAsia"/>
          <w:bCs/>
          <w:sz w:val="24"/>
        </w:rPr>
        <w:t>A</w:t>
      </w:r>
      <w:r w:rsidRPr="00465864">
        <w:rPr>
          <w:rFonts w:hint="eastAsia"/>
          <w:bCs/>
          <w:sz w:val="24"/>
        </w:rPr>
        <w:t>股有稀缺性行业与个股，对资本有显著的吸引力，具有较高的配置价值；</w:t>
      </w:r>
    </w:p>
    <w:p w14:paraId="62BDFDE9" w14:textId="77777777" w:rsidR="00465864" w:rsidRPr="00465864" w:rsidRDefault="00465864" w:rsidP="00465864">
      <w:pPr>
        <w:spacing w:line="360" w:lineRule="auto"/>
        <w:ind w:firstLineChars="200" w:firstLine="480"/>
        <w:rPr>
          <w:bCs/>
          <w:sz w:val="24"/>
        </w:rPr>
      </w:pPr>
      <w:r w:rsidRPr="00465864">
        <w:rPr>
          <w:rFonts w:hint="eastAsia"/>
          <w:bCs/>
          <w:sz w:val="24"/>
        </w:rPr>
        <w:t>②具有持续领先优势或核心竞争力的企业，这类企业具有良好成长性或高额股东回报率；</w:t>
      </w:r>
    </w:p>
    <w:p w14:paraId="2DC2C3BD" w14:textId="77777777" w:rsidR="00465864" w:rsidRPr="00465864" w:rsidRDefault="00465864" w:rsidP="00465864">
      <w:pPr>
        <w:spacing w:line="360" w:lineRule="auto"/>
        <w:ind w:firstLineChars="200" w:firstLine="480"/>
        <w:rPr>
          <w:bCs/>
          <w:sz w:val="24"/>
        </w:rPr>
      </w:pPr>
      <w:r w:rsidRPr="00465864">
        <w:rPr>
          <w:rFonts w:hint="eastAsia"/>
          <w:bCs/>
          <w:sz w:val="24"/>
        </w:rPr>
        <w:lastRenderedPageBreak/>
        <w:t>③盈利能力较高、分红稳定或分红潜力大的上市公司；</w:t>
      </w:r>
      <w:r w:rsidRPr="00465864">
        <w:rPr>
          <w:rFonts w:hint="eastAsia"/>
          <w:bCs/>
          <w:sz w:val="24"/>
        </w:rPr>
        <w:t xml:space="preserve"> </w:t>
      </w:r>
    </w:p>
    <w:p w14:paraId="23DBF950" w14:textId="77777777" w:rsidR="00465864" w:rsidRPr="00465864" w:rsidRDefault="00465864" w:rsidP="00465864">
      <w:pPr>
        <w:spacing w:line="360" w:lineRule="auto"/>
        <w:ind w:firstLineChars="200" w:firstLine="480"/>
        <w:rPr>
          <w:bCs/>
          <w:sz w:val="24"/>
        </w:rPr>
      </w:pPr>
      <w:r w:rsidRPr="00465864">
        <w:rPr>
          <w:rFonts w:hint="eastAsia"/>
          <w:bCs/>
          <w:sz w:val="24"/>
        </w:rPr>
        <w:t>④相对</w:t>
      </w:r>
      <w:r w:rsidRPr="00465864">
        <w:rPr>
          <w:rFonts w:hint="eastAsia"/>
          <w:bCs/>
          <w:sz w:val="24"/>
        </w:rPr>
        <w:t>A</w:t>
      </w:r>
      <w:r w:rsidRPr="00465864">
        <w:rPr>
          <w:rFonts w:hint="eastAsia"/>
          <w:bCs/>
          <w:sz w:val="24"/>
        </w:rPr>
        <w:t>股同类公司具有显著的估值优势的公司。</w:t>
      </w:r>
    </w:p>
    <w:p w14:paraId="48F828C3" w14:textId="2B12B773" w:rsidR="00465864" w:rsidRPr="00465864" w:rsidRDefault="00465864" w:rsidP="00465864">
      <w:pPr>
        <w:spacing w:line="360" w:lineRule="auto"/>
        <w:ind w:firstLineChars="200" w:firstLine="480"/>
        <w:rPr>
          <w:bCs/>
          <w:sz w:val="24"/>
        </w:rPr>
      </w:pPr>
      <w:r w:rsidRPr="00465864">
        <w:rPr>
          <w:rFonts w:hint="eastAsia"/>
          <w:bCs/>
          <w:sz w:val="24"/>
        </w:rPr>
        <w:t>本基金可根据投资策略需要或不同</w:t>
      </w:r>
      <w:r w:rsidR="00804B0C" w:rsidRPr="00804B0C">
        <w:rPr>
          <w:rFonts w:hint="eastAsia"/>
          <w:bCs/>
          <w:sz w:val="24"/>
        </w:rPr>
        <w:t>配置地</w:t>
      </w:r>
      <w:r w:rsidRPr="00465864">
        <w:rPr>
          <w:rFonts w:hint="eastAsia"/>
          <w:bCs/>
          <w:sz w:val="24"/>
        </w:rPr>
        <w:t>市场环境的变化，选择将部分基金资产投资于港股或选择不将基金资产投资于港股，基金资产并非必然投资港股。</w:t>
      </w:r>
    </w:p>
    <w:p w14:paraId="73408B3E"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）存托凭证投资策略</w:t>
      </w:r>
    </w:p>
    <w:p w14:paraId="0E2AB187" w14:textId="77777777" w:rsidR="00465864" w:rsidRPr="00465864" w:rsidRDefault="00465864" w:rsidP="00465864">
      <w:pPr>
        <w:spacing w:line="360" w:lineRule="auto"/>
        <w:ind w:firstLineChars="200" w:firstLine="480"/>
        <w:rPr>
          <w:bCs/>
          <w:sz w:val="24"/>
        </w:rPr>
      </w:pPr>
      <w:r w:rsidRPr="00465864">
        <w:rPr>
          <w:rFonts w:hint="eastAsia"/>
          <w:bCs/>
          <w:sz w:val="24"/>
        </w:rPr>
        <w:t>本基金可投资存托凭证，本基金将结合对宏观经济状况、行业景气度、公司竞争优势、公司治理结构、估值水平等因素的分析判断，选择投资价值高的存托凭证进行投资。</w:t>
      </w:r>
    </w:p>
    <w:p w14:paraId="16E94004" w14:textId="77777777" w:rsidR="00465864" w:rsidRPr="00465864" w:rsidRDefault="00465864" w:rsidP="00465864">
      <w:pPr>
        <w:spacing w:line="360" w:lineRule="auto"/>
        <w:ind w:firstLineChars="200" w:firstLine="480"/>
        <w:rPr>
          <w:bCs/>
          <w:sz w:val="24"/>
        </w:rPr>
      </w:pPr>
      <w:r w:rsidRPr="00465864">
        <w:rPr>
          <w:rFonts w:hint="eastAsia"/>
          <w:bCs/>
          <w:sz w:val="24"/>
        </w:rPr>
        <w:t>3</w:t>
      </w:r>
      <w:r w:rsidRPr="00465864">
        <w:rPr>
          <w:rFonts w:hint="eastAsia"/>
          <w:bCs/>
          <w:sz w:val="24"/>
        </w:rPr>
        <w:t>、固定收益投资策略</w:t>
      </w:r>
    </w:p>
    <w:p w14:paraId="0D49A73B" w14:textId="77777777" w:rsidR="00465864" w:rsidRPr="00465864" w:rsidRDefault="00465864" w:rsidP="00465864">
      <w:pPr>
        <w:spacing w:line="360" w:lineRule="auto"/>
        <w:ind w:firstLineChars="200" w:firstLine="480"/>
        <w:rPr>
          <w:bCs/>
          <w:sz w:val="24"/>
        </w:rPr>
      </w:pPr>
      <w:r w:rsidRPr="00465864">
        <w:rPr>
          <w:rFonts w:hint="eastAsia"/>
          <w:bCs/>
          <w:sz w:val="24"/>
        </w:rPr>
        <w:t>本基金将根据当前宏观经济形势、金融市场环境，结合对未来市场利率预期，运用久期策略、收益率曲线配置策略、债券类属配置策略等多种策略，通过严谨的研究发现价值被低估的债券和市场投资机会，构建收益稳定、流动性良好的债券组合。</w:t>
      </w:r>
    </w:p>
    <w:p w14:paraId="5DA14ABD" w14:textId="77777777" w:rsidR="00465864" w:rsidRPr="00465864" w:rsidRDefault="00465864" w:rsidP="00465864">
      <w:pPr>
        <w:spacing w:line="360" w:lineRule="auto"/>
        <w:ind w:firstLineChars="200" w:firstLine="480"/>
        <w:rPr>
          <w:bCs/>
          <w:sz w:val="24"/>
        </w:rPr>
      </w:pPr>
      <w:r w:rsidRPr="00465864">
        <w:rPr>
          <w:rFonts w:hint="eastAsia"/>
          <w:bCs/>
          <w:sz w:val="24"/>
        </w:rPr>
        <w:t>4</w:t>
      </w:r>
      <w:r w:rsidRPr="00465864">
        <w:rPr>
          <w:rFonts w:hint="eastAsia"/>
          <w:bCs/>
          <w:sz w:val="24"/>
        </w:rPr>
        <w:t>、可转换债券、可交换债券投资策略</w:t>
      </w:r>
    </w:p>
    <w:p w14:paraId="0FBD195E" w14:textId="77777777" w:rsidR="00465864" w:rsidRPr="00465864" w:rsidRDefault="00465864" w:rsidP="00465864">
      <w:pPr>
        <w:spacing w:line="360" w:lineRule="auto"/>
        <w:ind w:firstLineChars="200" w:firstLine="480"/>
        <w:rPr>
          <w:bCs/>
          <w:sz w:val="24"/>
        </w:rPr>
      </w:pPr>
      <w:r w:rsidRPr="00465864">
        <w:rPr>
          <w:rFonts w:hint="eastAsia"/>
          <w:bCs/>
          <w:sz w:val="24"/>
        </w:rPr>
        <w:t>本基金在综合分析可转换债券、可交换债券的股性特征、债性特征、流动性等因素的基础上，审慎筛选其中安全边际较高、发行条款相对优惠、流动性良好，以及基础股票基本面优良的品种，并以合理的价格买入，争取稳健的投资回报。</w:t>
      </w:r>
    </w:p>
    <w:p w14:paraId="6482E36B" w14:textId="77777777" w:rsidR="00465864" w:rsidRPr="00465864" w:rsidRDefault="00465864" w:rsidP="00465864">
      <w:pPr>
        <w:spacing w:line="360" w:lineRule="auto"/>
        <w:ind w:firstLineChars="200" w:firstLine="480"/>
        <w:rPr>
          <w:bCs/>
          <w:sz w:val="24"/>
        </w:rPr>
      </w:pPr>
      <w:r w:rsidRPr="00465864">
        <w:rPr>
          <w:rFonts w:hint="eastAsia"/>
          <w:bCs/>
          <w:sz w:val="24"/>
        </w:rPr>
        <w:t>5</w:t>
      </w:r>
      <w:r w:rsidRPr="00465864">
        <w:rPr>
          <w:rFonts w:hint="eastAsia"/>
          <w:bCs/>
          <w:sz w:val="24"/>
        </w:rPr>
        <w:t>、资产支持证券投资策略</w:t>
      </w:r>
    </w:p>
    <w:p w14:paraId="0C5B6986" w14:textId="00E6A1C9" w:rsidR="00465864" w:rsidRPr="00465864" w:rsidRDefault="00465864" w:rsidP="00465864">
      <w:pPr>
        <w:spacing w:line="360" w:lineRule="auto"/>
        <w:ind w:firstLineChars="200" w:firstLine="480"/>
        <w:rPr>
          <w:bCs/>
          <w:sz w:val="24"/>
        </w:rPr>
      </w:pPr>
      <w:r w:rsidRPr="00465864">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29EBF181" w14:textId="77777777" w:rsidR="00465864" w:rsidRPr="00465864" w:rsidRDefault="00465864" w:rsidP="00465864">
      <w:pPr>
        <w:spacing w:line="360" w:lineRule="auto"/>
        <w:ind w:firstLineChars="200" w:firstLine="480"/>
        <w:rPr>
          <w:bCs/>
          <w:sz w:val="24"/>
        </w:rPr>
      </w:pPr>
      <w:r w:rsidRPr="00465864">
        <w:rPr>
          <w:rFonts w:hint="eastAsia"/>
          <w:bCs/>
          <w:sz w:val="24"/>
        </w:rPr>
        <w:t>6</w:t>
      </w:r>
      <w:r w:rsidRPr="00465864">
        <w:rPr>
          <w:rFonts w:hint="eastAsia"/>
          <w:bCs/>
          <w:sz w:val="24"/>
        </w:rPr>
        <w:t>、股指期货投资策略</w:t>
      </w:r>
    </w:p>
    <w:p w14:paraId="5B9CA1B3" w14:textId="77777777" w:rsidR="00465864" w:rsidRPr="00465864" w:rsidRDefault="00465864" w:rsidP="00465864">
      <w:pPr>
        <w:spacing w:line="360" w:lineRule="auto"/>
        <w:ind w:firstLineChars="200" w:firstLine="480"/>
        <w:rPr>
          <w:bCs/>
          <w:sz w:val="24"/>
        </w:rPr>
      </w:pPr>
      <w:r w:rsidRPr="00465864">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22F446F1" w14:textId="77777777" w:rsidR="00465864" w:rsidRPr="00465864" w:rsidRDefault="00465864" w:rsidP="00465864">
      <w:pPr>
        <w:spacing w:line="360" w:lineRule="auto"/>
        <w:ind w:firstLineChars="200" w:firstLine="480"/>
        <w:rPr>
          <w:bCs/>
          <w:sz w:val="24"/>
        </w:rPr>
      </w:pPr>
      <w:r w:rsidRPr="00465864">
        <w:rPr>
          <w:rFonts w:hint="eastAsia"/>
          <w:bCs/>
          <w:sz w:val="24"/>
        </w:rPr>
        <w:t>7</w:t>
      </w:r>
      <w:r w:rsidRPr="00465864">
        <w:rPr>
          <w:rFonts w:hint="eastAsia"/>
          <w:bCs/>
          <w:sz w:val="24"/>
        </w:rPr>
        <w:t>、国债期货投资策略</w:t>
      </w:r>
    </w:p>
    <w:p w14:paraId="00DAC590" w14:textId="77777777" w:rsidR="004D48F4" w:rsidRDefault="00465864" w:rsidP="00E74E07">
      <w:pPr>
        <w:spacing w:line="360" w:lineRule="auto"/>
        <w:ind w:firstLineChars="200" w:firstLine="480"/>
        <w:rPr>
          <w:bCs/>
          <w:sz w:val="24"/>
        </w:rPr>
      </w:pPr>
      <w:r w:rsidRPr="00465864">
        <w:rPr>
          <w:rFonts w:hint="eastAsia"/>
          <w:bCs/>
          <w:sz w:val="24"/>
        </w:rPr>
        <w:lastRenderedPageBreak/>
        <w:t>本基金投资国债期货将根据风险管理的原则，以套期保值为目的，以回避市场风险。故国债期货空头的合约价值主要与债券组合的多头价值相对应。</w:t>
      </w:r>
    </w:p>
    <w:p w14:paraId="44E14961" w14:textId="63D9D869" w:rsidR="00E74E07" w:rsidRDefault="00465864" w:rsidP="00E74E07">
      <w:pPr>
        <w:spacing w:line="360" w:lineRule="auto"/>
        <w:ind w:firstLineChars="200" w:firstLine="480"/>
        <w:rPr>
          <w:bCs/>
          <w:sz w:val="24"/>
        </w:rPr>
      </w:pPr>
      <w:r w:rsidRPr="00465864">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365439BF" w14:textId="3E184A25" w:rsidR="00EA3159" w:rsidRDefault="00E74E07">
      <w:pPr>
        <w:spacing w:line="360" w:lineRule="auto"/>
        <w:ind w:firstLineChars="200" w:firstLine="480"/>
        <w:rPr>
          <w:bCs/>
          <w:sz w:val="24"/>
        </w:rPr>
      </w:pPr>
      <w:r>
        <w:rPr>
          <w:rFonts w:hint="eastAsia"/>
          <w:bCs/>
          <w:sz w:val="24"/>
        </w:rPr>
        <w:t>（四）</w:t>
      </w:r>
      <w:r w:rsidR="00657E3A">
        <w:rPr>
          <w:bCs/>
          <w:sz w:val="24"/>
        </w:rPr>
        <w:t>投资限制</w:t>
      </w:r>
    </w:p>
    <w:p w14:paraId="58383711" w14:textId="77777777" w:rsidR="00EA3159" w:rsidRDefault="00657E3A">
      <w:pPr>
        <w:spacing w:line="360" w:lineRule="auto"/>
        <w:ind w:firstLineChars="200" w:firstLine="480"/>
        <w:rPr>
          <w:bCs/>
          <w:sz w:val="24"/>
        </w:rPr>
      </w:pPr>
      <w:r>
        <w:rPr>
          <w:rFonts w:hint="eastAsia"/>
          <w:bCs/>
          <w:sz w:val="24"/>
        </w:rPr>
        <w:t>1</w:t>
      </w:r>
      <w:r>
        <w:rPr>
          <w:rFonts w:hint="eastAsia"/>
          <w:bCs/>
          <w:sz w:val="24"/>
        </w:rPr>
        <w:t>、组合限制</w:t>
      </w:r>
    </w:p>
    <w:p w14:paraId="7FA5697A" w14:textId="77777777" w:rsidR="00EA3159" w:rsidRDefault="00657E3A">
      <w:pPr>
        <w:spacing w:line="360" w:lineRule="auto"/>
        <w:ind w:firstLineChars="200" w:firstLine="480"/>
        <w:rPr>
          <w:bCs/>
          <w:sz w:val="24"/>
        </w:rPr>
      </w:pPr>
      <w:r>
        <w:rPr>
          <w:rFonts w:hint="eastAsia"/>
          <w:bCs/>
          <w:sz w:val="24"/>
        </w:rPr>
        <w:t>基金的投资组合应遵循以下限制：</w:t>
      </w:r>
    </w:p>
    <w:p w14:paraId="56835B09" w14:textId="524E37A0"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w:t>
      </w:r>
      <w:r w:rsidRPr="00465864">
        <w:rPr>
          <w:rFonts w:hint="eastAsia"/>
          <w:bCs/>
          <w:sz w:val="24"/>
        </w:rPr>
        <w:t>）本基金投资于股票资产占基金资产的</w:t>
      </w:r>
      <w:r w:rsidRPr="00465864">
        <w:rPr>
          <w:rFonts w:hint="eastAsia"/>
          <w:bCs/>
          <w:sz w:val="24"/>
        </w:rPr>
        <w:t>60%-95%</w:t>
      </w:r>
      <w:r w:rsidRPr="00465864">
        <w:rPr>
          <w:rFonts w:hint="eastAsia"/>
          <w:bCs/>
          <w:sz w:val="24"/>
        </w:rPr>
        <w:t>，其中投资于港股通标的股票不超过股票资产的</w:t>
      </w:r>
      <w:r w:rsidRPr="00465864">
        <w:rPr>
          <w:rFonts w:hint="eastAsia"/>
          <w:bCs/>
          <w:sz w:val="24"/>
        </w:rPr>
        <w:t>50%</w:t>
      </w:r>
      <w:r w:rsidRPr="00465864">
        <w:rPr>
          <w:rFonts w:hint="eastAsia"/>
          <w:bCs/>
          <w:sz w:val="24"/>
        </w:rPr>
        <w:t>；投资于</w:t>
      </w:r>
      <w:r w:rsidR="00770E46">
        <w:rPr>
          <w:rFonts w:hint="eastAsia"/>
          <w:bCs/>
          <w:sz w:val="24"/>
        </w:rPr>
        <w:t>先进制造</w:t>
      </w:r>
      <w:r w:rsidRPr="00465864">
        <w:rPr>
          <w:rFonts w:hint="eastAsia"/>
          <w:bCs/>
          <w:sz w:val="24"/>
        </w:rPr>
        <w:t>主题相关上市公司股票资产的比例不低于非现金基金资产的</w:t>
      </w:r>
      <w:r w:rsidRPr="00465864">
        <w:rPr>
          <w:rFonts w:hint="eastAsia"/>
          <w:bCs/>
          <w:sz w:val="24"/>
        </w:rPr>
        <w:t>80%</w:t>
      </w:r>
      <w:r w:rsidRPr="00465864">
        <w:rPr>
          <w:rFonts w:hint="eastAsia"/>
          <w:bCs/>
          <w:sz w:val="24"/>
        </w:rPr>
        <w:t>；</w:t>
      </w:r>
    </w:p>
    <w:p w14:paraId="08484E7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2</w:t>
      </w:r>
      <w:r w:rsidRPr="00465864">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465864">
        <w:rPr>
          <w:rFonts w:hint="eastAsia"/>
          <w:bCs/>
          <w:sz w:val="24"/>
        </w:rPr>
        <w:t>5%</w:t>
      </w:r>
      <w:r w:rsidRPr="00465864">
        <w:rPr>
          <w:rFonts w:hint="eastAsia"/>
          <w:bCs/>
          <w:sz w:val="24"/>
        </w:rPr>
        <w:t>；</w:t>
      </w:r>
    </w:p>
    <w:p w14:paraId="58F7488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）本基金持有一家公司发行的证券，其市值（同一家公司在内地和香港同时上市的，</w:t>
      </w:r>
      <w:r w:rsidRPr="00465864">
        <w:rPr>
          <w:rFonts w:hint="eastAsia"/>
          <w:bCs/>
          <w:sz w:val="24"/>
        </w:rPr>
        <w:t>A+H</w:t>
      </w:r>
      <w:r w:rsidRPr="00465864">
        <w:rPr>
          <w:rFonts w:hint="eastAsia"/>
          <w:bCs/>
          <w:sz w:val="24"/>
        </w:rPr>
        <w:t>股合并计算）不超过基金资产净值的</w:t>
      </w:r>
      <w:r w:rsidRPr="00465864">
        <w:rPr>
          <w:rFonts w:hint="eastAsia"/>
          <w:bCs/>
          <w:sz w:val="24"/>
        </w:rPr>
        <w:t>10</w:t>
      </w:r>
      <w:r w:rsidRPr="00465864">
        <w:rPr>
          <w:rFonts w:hint="eastAsia"/>
          <w:bCs/>
          <w:sz w:val="24"/>
        </w:rPr>
        <w:t>％；</w:t>
      </w:r>
    </w:p>
    <w:p w14:paraId="21A560D2"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）本基金管理人管理的全部基金持有一家公司发行的证券（同一家公司在内地和香港同时上市的，</w:t>
      </w:r>
      <w:r w:rsidRPr="00465864">
        <w:rPr>
          <w:rFonts w:hint="eastAsia"/>
          <w:bCs/>
          <w:sz w:val="24"/>
        </w:rPr>
        <w:t>A+H</w:t>
      </w:r>
      <w:r w:rsidRPr="00465864">
        <w:rPr>
          <w:rFonts w:hint="eastAsia"/>
          <w:bCs/>
          <w:sz w:val="24"/>
        </w:rPr>
        <w:t>股合并计算），不超过该证券的</w:t>
      </w:r>
      <w:r w:rsidRPr="00465864">
        <w:rPr>
          <w:rFonts w:hint="eastAsia"/>
          <w:bCs/>
          <w:sz w:val="24"/>
        </w:rPr>
        <w:t>10</w:t>
      </w:r>
      <w:r w:rsidRPr="00465864">
        <w:rPr>
          <w:rFonts w:hint="eastAsia"/>
          <w:bCs/>
          <w:sz w:val="24"/>
        </w:rPr>
        <w:t>％，完全按照有关指数的构成比例进行证券投资的基金品种可以不受此条款规定的比例限制；</w:t>
      </w:r>
    </w:p>
    <w:p w14:paraId="6080179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5</w:t>
      </w:r>
      <w:r w:rsidRPr="00465864">
        <w:rPr>
          <w:rFonts w:hint="eastAsia"/>
          <w:bCs/>
          <w:sz w:val="24"/>
        </w:rPr>
        <w:t>）本基金投资于同一原始权益人的各类资产支持证券的比例，不得超过基金资产净值的</w:t>
      </w:r>
      <w:r w:rsidRPr="00465864">
        <w:rPr>
          <w:rFonts w:hint="eastAsia"/>
          <w:bCs/>
          <w:sz w:val="24"/>
        </w:rPr>
        <w:t>10</w:t>
      </w:r>
      <w:r w:rsidRPr="00465864">
        <w:rPr>
          <w:rFonts w:hint="eastAsia"/>
          <w:bCs/>
          <w:sz w:val="24"/>
        </w:rPr>
        <w:t>％；</w:t>
      </w:r>
    </w:p>
    <w:p w14:paraId="2D165B7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6</w:t>
      </w:r>
      <w:r w:rsidRPr="00465864">
        <w:rPr>
          <w:rFonts w:hint="eastAsia"/>
          <w:bCs/>
          <w:sz w:val="24"/>
        </w:rPr>
        <w:t>）本基金持有的全部资产支持证券，其市值不得超过基金资产净值的</w:t>
      </w:r>
      <w:r w:rsidRPr="00465864">
        <w:rPr>
          <w:rFonts w:hint="eastAsia"/>
          <w:bCs/>
          <w:sz w:val="24"/>
        </w:rPr>
        <w:t>20</w:t>
      </w:r>
      <w:r w:rsidRPr="00465864">
        <w:rPr>
          <w:rFonts w:hint="eastAsia"/>
          <w:bCs/>
          <w:sz w:val="24"/>
        </w:rPr>
        <w:t>％；</w:t>
      </w:r>
    </w:p>
    <w:p w14:paraId="4DBED87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7</w:t>
      </w:r>
      <w:r w:rsidRPr="00465864">
        <w:rPr>
          <w:rFonts w:hint="eastAsia"/>
          <w:bCs/>
          <w:sz w:val="24"/>
        </w:rPr>
        <w:t>）本基金持有的同一（指同一信用级别）资产支持证券的比例，不得超过该资产支持证券规模的</w:t>
      </w:r>
      <w:r w:rsidRPr="00465864">
        <w:rPr>
          <w:rFonts w:hint="eastAsia"/>
          <w:bCs/>
          <w:sz w:val="24"/>
        </w:rPr>
        <w:t>10</w:t>
      </w:r>
      <w:r w:rsidRPr="00465864">
        <w:rPr>
          <w:rFonts w:hint="eastAsia"/>
          <w:bCs/>
          <w:sz w:val="24"/>
        </w:rPr>
        <w:t>％；</w:t>
      </w:r>
    </w:p>
    <w:p w14:paraId="2D841678"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8</w:t>
      </w:r>
      <w:r w:rsidRPr="00465864">
        <w:rPr>
          <w:rFonts w:hint="eastAsia"/>
          <w:bCs/>
          <w:sz w:val="24"/>
        </w:rPr>
        <w:t>）本基金管理人管理的全部基金投资于同一原始权益人的各类资产支持证券，不得超过其各类资产支持证券合计规模的</w:t>
      </w:r>
      <w:r w:rsidRPr="00465864">
        <w:rPr>
          <w:rFonts w:hint="eastAsia"/>
          <w:bCs/>
          <w:sz w:val="24"/>
        </w:rPr>
        <w:t>10</w:t>
      </w:r>
      <w:r w:rsidRPr="00465864">
        <w:rPr>
          <w:rFonts w:hint="eastAsia"/>
          <w:bCs/>
          <w:sz w:val="24"/>
        </w:rPr>
        <w:t>％；</w:t>
      </w:r>
    </w:p>
    <w:p w14:paraId="3F5EB20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9</w:t>
      </w:r>
      <w:r w:rsidRPr="00465864">
        <w:rPr>
          <w:rFonts w:hint="eastAsia"/>
          <w:bCs/>
          <w:sz w:val="24"/>
        </w:rPr>
        <w:t>）本基金应投资于信用级别评级为</w:t>
      </w:r>
      <w:r w:rsidRPr="00465864">
        <w:rPr>
          <w:rFonts w:hint="eastAsia"/>
          <w:bCs/>
          <w:sz w:val="24"/>
        </w:rPr>
        <w:t>BBB</w:t>
      </w:r>
      <w:r w:rsidRPr="00465864">
        <w:rPr>
          <w:rFonts w:hint="eastAsia"/>
          <w:bCs/>
          <w:sz w:val="24"/>
        </w:rPr>
        <w:t>以上</w:t>
      </w:r>
      <w:r w:rsidRPr="00465864">
        <w:rPr>
          <w:rFonts w:hint="eastAsia"/>
          <w:bCs/>
          <w:sz w:val="24"/>
        </w:rPr>
        <w:t>(</w:t>
      </w:r>
      <w:r w:rsidRPr="00465864">
        <w:rPr>
          <w:rFonts w:hint="eastAsia"/>
          <w:bCs/>
          <w:sz w:val="24"/>
        </w:rPr>
        <w:t>含</w:t>
      </w:r>
      <w:r w:rsidRPr="00465864">
        <w:rPr>
          <w:rFonts w:hint="eastAsia"/>
          <w:bCs/>
          <w:sz w:val="24"/>
        </w:rPr>
        <w:t>BBB)</w:t>
      </w:r>
      <w:r w:rsidRPr="00465864">
        <w:rPr>
          <w:rFonts w:hint="eastAsia"/>
          <w:bCs/>
          <w:sz w:val="24"/>
        </w:rPr>
        <w:t>的资产支持证券。基金持有资产支持证券期间，如果其信用等级下降、不再符合投资标准，应在评</w:t>
      </w:r>
      <w:r w:rsidRPr="00465864">
        <w:rPr>
          <w:rFonts w:hint="eastAsia"/>
          <w:bCs/>
          <w:sz w:val="24"/>
        </w:rPr>
        <w:lastRenderedPageBreak/>
        <w:t>级报告发布之日起</w:t>
      </w:r>
      <w:r w:rsidRPr="00465864">
        <w:rPr>
          <w:rFonts w:hint="eastAsia"/>
          <w:bCs/>
          <w:sz w:val="24"/>
        </w:rPr>
        <w:t>3</w:t>
      </w:r>
      <w:r w:rsidRPr="00465864">
        <w:rPr>
          <w:rFonts w:hint="eastAsia"/>
          <w:bCs/>
          <w:sz w:val="24"/>
        </w:rPr>
        <w:t>个月内予以全部卖出；</w:t>
      </w:r>
    </w:p>
    <w:p w14:paraId="2EE014A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10</w:t>
      </w:r>
      <w:r w:rsidRPr="00465864">
        <w:rPr>
          <w:rFonts w:hint="eastAsia"/>
          <w:bCs/>
          <w:sz w:val="24"/>
        </w:rPr>
        <w:t>）基金财产参与股票发行申购，本基金所申报的金额不超过本基金的总资产，本基金所申报的股票数量不超过拟发行股票公司本次发行股票的总量；</w:t>
      </w:r>
    </w:p>
    <w:p w14:paraId="658606C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11</w:t>
      </w:r>
      <w:r w:rsidRPr="00465864">
        <w:rPr>
          <w:rFonts w:hint="eastAsia"/>
          <w:bCs/>
          <w:sz w:val="24"/>
        </w:rPr>
        <w:t>）本基金进入全国银行间同业市场进行债券回购的资金余额不得超过基金资产净值的</w:t>
      </w:r>
      <w:r w:rsidRPr="00465864">
        <w:rPr>
          <w:rFonts w:hint="eastAsia"/>
          <w:bCs/>
          <w:sz w:val="24"/>
        </w:rPr>
        <w:t>40%</w:t>
      </w:r>
      <w:r w:rsidRPr="00465864">
        <w:rPr>
          <w:rFonts w:hint="eastAsia"/>
          <w:bCs/>
          <w:sz w:val="24"/>
        </w:rPr>
        <w:t>，进入全国银行间同业市场进行债券回购的最长期限为</w:t>
      </w:r>
      <w:r w:rsidRPr="00465864">
        <w:rPr>
          <w:rFonts w:hint="eastAsia"/>
          <w:bCs/>
          <w:sz w:val="24"/>
        </w:rPr>
        <w:t>1</w:t>
      </w:r>
      <w:r w:rsidRPr="00465864">
        <w:rPr>
          <w:rFonts w:hint="eastAsia"/>
          <w:bCs/>
          <w:sz w:val="24"/>
        </w:rPr>
        <w:t>年，债券回购到期后不得展期；</w:t>
      </w:r>
    </w:p>
    <w:p w14:paraId="61BF5A55"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12</w:t>
      </w:r>
      <w:r w:rsidRPr="00465864">
        <w:rPr>
          <w:rFonts w:hint="eastAsia"/>
          <w:bCs/>
          <w:sz w:val="24"/>
        </w:rPr>
        <w:t>）本基金管理人管理的全部开放式基金（包括开放式基金以及处于开放期的定期开放基金）持有一家上市公司发行的可流通股票，不得超过该上市公司可流通股票的</w:t>
      </w:r>
      <w:r w:rsidRPr="00465864">
        <w:rPr>
          <w:rFonts w:hint="eastAsia"/>
          <w:bCs/>
          <w:sz w:val="24"/>
        </w:rPr>
        <w:t>15%</w:t>
      </w:r>
      <w:r w:rsidRPr="00465864">
        <w:rPr>
          <w:rFonts w:hint="eastAsia"/>
          <w:bCs/>
          <w:sz w:val="24"/>
        </w:rPr>
        <w:t>；本基金管理人管理的全部投资组合持有一家上市公司发行的可流通股票，不得超过该上市公司可流通股票的</w:t>
      </w:r>
      <w:r w:rsidRPr="00465864">
        <w:rPr>
          <w:rFonts w:hint="eastAsia"/>
          <w:bCs/>
          <w:sz w:val="24"/>
        </w:rPr>
        <w:t>30%</w:t>
      </w:r>
      <w:r w:rsidRPr="00465864">
        <w:rPr>
          <w:rFonts w:hint="eastAsia"/>
          <w:bCs/>
          <w:sz w:val="24"/>
        </w:rPr>
        <w:t>；完全按照有关指数的构成比例进行证券投资的开放式基金以及中国证监会认定的特殊投资组合可不受前述比例限制；</w:t>
      </w:r>
    </w:p>
    <w:p w14:paraId="04F95EC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13</w:t>
      </w:r>
      <w:r w:rsidRPr="00465864">
        <w:rPr>
          <w:rFonts w:hint="eastAsia"/>
          <w:bCs/>
          <w:sz w:val="24"/>
        </w:rPr>
        <w:t>）本基金主动投资于流动性受限资产的市值合计不得超过基金资产净值的</w:t>
      </w:r>
      <w:r w:rsidRPr="00465864">
        <w:rPr>
          <w:rFonts w:hint="eastAsia"/>
          <w:bCs/>
          <w:sz w:val="24"/>
        </w:rPr>
        <w:t>15%</w:t>
      </w:r>
      <w:r w:rsidRPr="00465864">
        <w:rPr>
          <w:rFonts w:hint="eastAsia"/>
          <w:bCs/>
          <w:sz w:val="24"/>
        </w:rPr>
        <w:t>；因证券市场波动、上市公司股票停牌、基金规模变动等基金管理人之外的因素致使基金不符合该比例限制的，基金管理人不得主动新增流动性受限资产的投资；</w:t>
      </w:r>
    </w:p>
    <w:p w14:paraId="6DB4A67E" w14:textId="21424695"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14</w:t>
      </w:r>
      <w:r w:rsidRPr="00465864">
        <w:rPr>
          <w:rFonts w:hint="eastAsia"/>
          <w:bCs/>
          <w:sz w:val="24"/>
        </w:rPr>
        <w:t>）本基金与私募类证券资管产品及中国证监会认定的其他主体为交易对手开展逆回购交易的，可接受质押品的资质要求应当与基金合同约定的投资范围保持一致；</w:t>
      </w:r>
    </w:p>
    <w:p w14:paraId="4664193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15</w:t>
      </w:r>
      <w:r w:rsidRPr="00465864">
        <w:rPr>
          <w:rFonts w:hint="eastAsia"/>
          <w:bCs/>
          <w:sz w:val="24"/>
        </w:rPr>
        <w:t>）本基金资产总值不超过基金资产净值的</w:t>
      </w:r>
      <w:r w:rsidRPr="00465864">
        <w:rPr>
          <w:rFonts w:hint="eastAsia"/>
          <w:bCs/>
          <w:sz w:val="24"/>
        </w:rPr>
        <w:t>140%</w:t>
      </w:r>
      <w:r w:rsidRPr="00465864">
        <w:rPr>
          <w:rFonts w:hint="eastAsia"/>
          <w:bCs/>
          <w:sz w:val="24"/>
        </w:rPr>
        <w:t>；</w:t>
      </w:r>
    </w:p>
    <w:p w14:paraId="092782E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w:t>
      </w:r>
      <w:r w:rsidRPr="00465864">
        <w:rPr>
          <w:rFonts w:hint="eastAsia"/>
          <w:bCs/>
          <w:sz w:val="24"/>
        </w:rPr>
        <w:t>）本基金参与国债期货交易，应当遵守下列要求：</w:t>
      </w:r>
    </w:p>
    <w:p w14:paraId="4BD4EB46"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16.1</w:t>
      </w:r>
      <w:r w:rsidRPr="00465864">
        <w:rPr>
          <w:rFonts w:hint="eastAsia"/>
          <w:bCs/>
          <w:sz w:val="24"/>
        </w:rPr>
        <w:t>）本基金在任何交易日日终，持有的买入国债期货合约价值，不得超过基金资产净值的</w:t>
      </w:r>
      <w:r w:rsidRPr="00465864">
        <w:rPr>
          <w:rFonts w:hint="eastAsia"/>
          <w:bCs/>
          <w:sz w:val="24"/>
        </w:rPr>
        <w:t>15%</w:t>
      </w:r>
      <w:r w:rsidRPr="00465864">
        <w:rPr>
          <w:rFonts w:hint="eastAsia"/>
          <w:bCs/>
          <w:sz w:val="24"/>
        </w:rPr>
        <w:t>；</w:t>
      </w:r>
    </w:p>
    <w:p w14:paraId="4252A7BC"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16.2</w:t>
      </w:r>
      <w:r w:rsidRPr="00465864">
        <w:rPr>
          <w:rFonts w:hint="eastAsia"/>
          <w:bCs/>
          <w:sz w:val="24"/>
        </w:rPr>
        <w:t>）本基金在任何交易日日终，持有的卖出国债期货合约价值不得超过基金持有的债券总市值的</w:t>
      </w:r>
      <w:r w:rsidRPr="00465864">
        <w:rPr>
          <w:rFonts w:hint="eastAsia"/>
          <w:bCs/>
          <w:sz w:val="24"/>
        </w:rPr>
        <w:t>30%</w:t>
      </w:r>
      <w:r w:rsidRPr="00465864">
        <w:rPr>
          <w:rFonts w:hint="eastAsia"/>
          <w:bCs/>
          <w:sz w:val="24"/>
        </w:rPr>
        <w:t>；</w:t>
      </w:r>
    </w:p>
    <w:p w14:paraId="77F99FD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16.3</w:t>
      </w:r>
      <w:r w:rsidRPr="00465864">
        <w:rPr>
          <w:rFonts w:hint="eastAsia"/>
          <w:bCs/>
          <w:sz w:val="24"/>
        </w:rPr>
        <w:t>）本基金所持有的债券（不含到期日在一年以内的政府债券）市值和买入、卖出国债期货合约价值，合计（轧差计算）应当符合基金合同关于债券投资比例的有关约定；</w:t>
      </w:r>
    </w:p>
    <w:p w14:paraId="3E755B4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16.4</w:t>
      </w:r>
      <w:r w:rsidRPr="00465864">
        <w:rPr>
          <w:rFonts w:hint="eastAsia"/>
          <w:bCs/>
          <w:sz w:val="24"/>
        </w:rPr>
        <w:t>）本基金在任何交易日内交易（不包括平仓）的国债期货合约的成交</w:t>
      </w:r>
      <w:r w:rsidRPr="00465864">
        <w:rPr>
          <w:rFonts w:hint="eastAsia"/>
          <w:bCs/>
          <w:sz w:val="24"/>
        </w:rPr>
        <w:lastRenderedPageBreak/>
        <w:t>金额不得超过上一交易日基金资产净值的</w:t>
      </w:r>
      <w:r w:rsidRPr="00465864">
        <w:rPr>
          <w:rFonts w:hint="eastAsia"/>
          <w:bCs/>
          <w:sz w:val="24"/>
        </w:rPr>
        <w:t>30%</w:t>
      </w:r>
      <w:r w:rsidRPr="00465864">
        <w:rPr>
          <w:rFonts w:hint="eastAsia"/>
          <w:bCs/>
          <w:sz w:val="24"/>
        </w:rPr>
        <w:t>；</w:t>
      </w:r>
    </w:p>
    <w:p w14:paraId="373AEBB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16.5</w:t>
      </w:r>
      <w:r w:rsidRPr="00465864">
        <w:rPr>
          <w:rFonts w:hint="eastAsia"/>
          <w:bCs/>
          <w:sz w:val="24"/>
        </w:rPr>
        <w:t>）任何交易日日终，持有的买入国债期货和股指期货合约价值与有价证券市值之和，不得超过基金资产净值的</w:t>
      </w:r>
      <w:r w:rsidRPr="00465864">
        <w:rPr>
          <w:rFonts w:hint="eastAsia"/>
          <w:bCs/>
          <w:sz w:val="24"/>
        </w:rPr>
        <w:t>95%</w:t>
      </w:r>
      <w:r w:rsidRPr="00465864">
        <w:rPr>
          <w:rFonts w:hint="eastAsia"/>
          <w:bCs/>
          <w:sz w:val="24"/>
        </w:rPr>
        <w:t>；其中，有价证券指股票、债券（不含到期日在一年以内的政府债券）、资产支持证券、买入返售金融资产（不含质押式回购）等；</w:t>
      </w:r>
    </w:p>
    <w:p w14:paraId="6A708A5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w:t>
      </w:r>
      <w:r w:rsidRPr="00465864">
        <w:rPr>
          <w:rFonts w:hint="eastAsia"/>
          <w:bCs/>
          <w:sz w:val="24"/>
        </w:rPr>
        <w:t>）本基金参与股指期货交易，应当遵守下列要求：</w:t>
      </w:r>
    </w:p>
    <w:p w14:paraId="7A7714EC"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17.1</w:t>
      </w:r>
      <w:r w:rsidRPr="00465864">
        <w:rPr>
          <w:rFonts w:hint="eastAsia"/>
          <w:bCs/>
          <w:sz w:val="24"/>
        </w:rPr>
        <w:t>）本基金在任何交易日日终，持有的买入股指期货合约价值，不得超过基金资产净值的</w:t>
      </w:r>
      <w:r w:rsidRPr="00465864">
        <w:rPr>
          <w:rFonts w:hint="eastAsia"/>
          <w:bCs/>
          <w:sz w:val="24"/>
        </w:rPr>
        <w:t>10%</w:t>
      </w:r>
      <w:r w:rsidRPr="00465864">
        <w:rPr>
          <w:rFonts w:hint="eastAsia"/>
          <w:bCs/>
          <w:sz w:val="24"/>
        </w:rPr>
        <w:t>；</w:t>
      </w:r>
    </w:p>
    <w:p w14:paraId="456A9739"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17.2</w:t>
      </w:r>
      <w:r w:rsidRPr="00465864">
        <w:rPr>
          <w:rFonts w:hint="eastAsia"/>
          <w:bCs/>
          <w:sz w:val="24"/>
        </w:rPr>
        <w:t>）本基金在任何交易日日终，持有的卖出股指期货合约价值不得超过基金持有的股票总市值的</w:t>
      </w:r>
      <w:r w:rsidRPr="00465864">
        <w:rPr>
          <w:rFonts w:hint="eastAsia"/>
          <w:bCs/>
          <w:sz w:val="24"/>
        </w:rPr>
        <w:t>20%</w:t>
      </w:r>
      <w:r w:rsidRPr="00465864">
        <w:rPr>
          <w:rFonts w:hint="eastAsia"/>
          <w:bCs/>
          <w:sz w:val="24"/>
        </w:rPr>
        <w:t>；</w:t>
      </w:r>
    </w:p>
    <w:p w14:paraId="2538385B"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17.3</w:t>
      </w:r>
      <w:r w:rsidRPr="00465864">
        <w:rPr>
          <w:rFonts w:hint="eastAsia"/>
          <w:bCs/>
          <w:sz w:val="24"/>
        </w:rPr>
        <w:t>）本基金在任何交易日内交易（不包括平仓）的股指期货合约的成交金额不得超过上一交易日基金资产净值的</w:t>
      </w:r>
      <w:r w:rsidRPr="00465864">
        <w:rPr>
          <w:rFonts w:hint="eastAsia"/>
          <w:bCs/>
          <w:sz w:val="24"/>
        </w:rPr>
        <w:t>20%</w:t>
      </w:r>
      <w:r w:rsidRPr="00465864">
        <w:rPr>
          <w:rFonts w:hint="eastAsia"/>
          <w:bCs/>
          <w:sz w:val="24"/>
        </w:rPr>
        <w:t>；</w:t>
      </w:r>
    </w:p>
    <w:p w14:paraId="78D6BBF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17.4</w:t>
      </w:r>
      <w:r w:rsidRPr="00465864">
        <w:rPr>
          <w:rFonts w:hint="eastAsia"/>
          <w:bCs/>
          <w:sz w:val="24"/>
        </w:rPr>
        <w:t>）本基金所持有的股票市值和买入、卖出股指期货合约价值，合计（轧差计算）应当符合基金合同关于股票投资比例的有关约定；</w:t>
      </w:r>
    </w:p>
    <w:p w14:paraId="60F5184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17.5</w:t>
      </w:r>
      <w:r w:rsidRPr="00465864">
        <w:rPr>
          <w:rFonts w:hint="eastAsia"/>
          <w:bCs/>
          <w:sz w:val="24"/>
        </w:rPr>
        <w:t>）本基金在每个交易日日终，持有的买入国债期货和股指期货合约价值与有价证券市值之和，不得超过基金资产净值的</w:t>
      </w:r>
      <w:r w:rsidRPr="00465864">
        <w:rPr>
          <w:rFonts w:hint="eastAsia"/>
          <w:bCs/>
          <w:sz w:val="24"/>
        </w:rPr>
        <w:t>95%</w:t>
      </w:r>
      <w:r w:rsidRPr="00465864">
        <w:rPr>
          <w:rFonts w:hint="eastAsia"/>
          <w:bCs/>
          <w:sz w:val="24"/>
        </w:rPr>
        <w:t>；其中，有价证券指股票、债券（不含到期日在一年以内的政府债券）、资产支持证券、买入返售金融资产（不含质押式回购）等；</w:t>
      </w:r>
    </w:p>
    <w:p w14:paraId="35B1C5F2"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18</w:t>
      </w:r>
      <w:r w:rsidRPr="00465864">
        <w:rPr>
          <w:rFonts w:hint="eastAsia"/>
          <w:bCs/>
          <w:sz w:val="24"/>
        </w:rPr>
        <w:t>）本基金投资存托凭证的比例限制依照境内上市交易的股票执行；</w:t>
      </w:r>
    </w:p>
    <w:p w14:paraId="0003A072"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19</w:t>
      </w:r>
      <w:r w:rsidRPr="00465864">
        <w:rPr>
          <w:rFonts w:hint="eastAsia"/>
          <w:bCs/>
          <w:sz w:val="24"/>
        </w:rPr>
        <w:t>）法律法规及中国证监会规定的和基金合同约定的其他投资限制。</w:t>
      </w:r>
    </w:p>
    <w:p w14:paraId="262EEC7D" w14:textId="77777777" w:rsidR="00465864" w:rsidRPr="00465864" w:rsidRDefault="00465864" w:rsidP="00465864">
      <w:pPr>
        <w:spacing w:line="360" w:lineRule="auto"/>
        <w:ind w:firstLineChars="200" w:firstLine="480"/>
        <w:rPr>
          <w:bCs/>
          <w:sz w:val="24"/>
        </w:rPr>
      </w:pPr>
      <w:r w:rsidRPr="00465864">
        <w:rPr>
          <w:rFonts w:hint="eastAsia"/>
          <w:bCs/>
          <w:sz w:val="24"/>
        </w:rPr>
        <w:t>除上述第（</w:t>
      </w:r>
      <w:r w:rsidRPr="00465864">
        <w:rPr>
          <w:rFonts w:hint="eastAsia"/>
          <w:bCs/>
          <w:sz w:val="24"/>
        </w:rPr>
        <w:t>2</w:t>
      </w:r>
      <w:r w:rsidRPr="00465864">
        <w:rPr>
          <w:rFonts w:hint="eastAsia"/>
          <w:bCs/>
          <w:sz w:val="24"/>
        </w:rPr>
        <w:t>）、（</w:t>
      </w:r>
      <w:r w:rsidRPr="00465864">
        <w:rPr>
          <w:rFonts w:hint="eastAsia"/>
          <w:bCs/>
          <w:sz w:val="24"/>
        </w:rPr>
        <w:t>9</w:t>
      </w:r>
      <w:r w:rsidRPr="00465864">
        <w:rPr>
          <w:rFonts w:hint="eastAsia"/>
          <w:bCs/>
          <w:sz w:val="24"/>
        </w:rPr>
        <w:t>）、（</w:t>
      </w:r>
      <w:r w:rsidRPr="00465864">
        <w:rPr>
          <w:rFonts w:hint="eastAsia"/>
          <w:bCs/>
          <w:sz w:val="24"/>
        </w:rPr>
        <w:t>13</w:t>
      </w:r>
      <w:r w:rsidRPr="00465864">
        <w:rPr>
          <w:rFonts w:hint="eastAsia"/>
          <w:bCs/>
          <w:sz w:val="24"/>
        </w:rPr>
        <w:t>）、（</w:t>
      </w:r>
      <w:r w:rsidRPr="00465864">
        <w:rPr>
          <w:rFonts w:hint="eastAsia"/>
          <w:bCs/>
          <w:sz w:val="24"/>
        </w:rPr>
        <w:t>14</w:t>
      </w:r>
      <w:r w:rsidRPr="00465864">
        <w:rPr>
          <w:rFonts w:hint="eastAsia"/>
          <w:bCs/>
          <w:sz w:val="24"/>
        </w:rPr>
        <w:t>）项外，因证券</w:t>
      </w:r>
      <w:r w:rsidRPr="00465864">
        <w:rPr>
          <w:rFonts w:hint="eastAsia"/>
          <w:bCs/>
          <w:sz w:val="24"/>
        </w:rPr>
        <w:t>/</w:t>
      </w:r>
      <w:r w:rsidRPr="00465864">
        <w:rPr>
          <w:rFonts w:hint="eastAsia"/>
          <w:bCs/>
          <w:sz w:val="24"/>
        </w:rPr>
        <w:t>期货市场波动、证券发行人合并、基金规模变动等基金管理人之外的因素致使基金投资比例不符合上述规定投资比例的，基金管理人应当在</w:t>
      </w:r>
      <w:r w:rsidRPr="00465864">
        <w:rPr>
          <w:rFonts w:hint="eastAsia"/>
          <w:bCs/>
          <w:sz w:val="24"/>
        </w:rPr>
        <w:t>10</w:t>
      </w:r>
      <w:r w:rsidRPr="00465864">
        <w:rPr>
          <w:rFonts w:hint="eastAsia"/>
          <w:bCs/>
          <w:sz w:val="24"/>
        </w:rPr>
        <w:t>个交易日内进行调整，但中国证监会规定的特殊情形或基金合同另有约定除外。</w:t>
      </w:r>
    </w:p>
    <w:p w14:paraId="71333E4B" w14:textId="77777777" w:rsidR="00465864" w:rsidRPr="00465864" w:rsidRDefault="00465864" w:rsidP="00465864">
      <w:pPr>
        <w:spacing w:line="360" w:lineRule="auto"/>
        <w:ind w:firstLineChars="200" w:firstLine="480"/>
        <w:rPr>
          <w:bCs/>
          <w:sz w:val="24"/>
        </w:rPr>
      </w:pPr>
      <w:r w:rsidRPr="00465864">
        <w:rPr>
          <w:rFonts w:hint="eastAsia"/>
          <w:bCs/>
          <w:sz w:val="24"/>
        </w:rPr>
        <w:t>基金管理人应当自基金合同生效之日起</w:t>
      </w:r>
      <w:r w:rsidRPr="00465864">
        <w:rPr>
          <w:rFonts w:hint="eastAsia"/>
          <w:bCs/>
          <w:sz w:val="24"/>
        </w:rPr>
        <w:t>6</w:t>
      </w:r>
      <w:r w:rsidRPr="00465864">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7CF7735E" w14:textId="3A8EB8CA" w:rsidR="00EA3159" w:rsidRDefault="00465864" w:rsidP="00943860">
      <w:pPr>
        <w:spacing w:line="360" w:lineRule="auto"/>
        <w:ind w:firstLineChars="200" w:firstLine="480"/>
        <w:rPr>
          <w:bCs/>
          <w:sz w:val="24"/>
        </w:rPr>
      </w:pPr>
      <w:r w:rsidRPr="00465864">
        <w:rPr>
          <w:rFonts w:hint="eastAsia"/>
          <w:bCs/>
          <w:sz w:val="24"/>
        </w:rPr>
        <w:t>如果法律法规或监管部门对上述投资组合比例限制进行变更的，以变更后的</w:t>
      </w:r>
      <w:r w:rsidRPr="00465864">
        <w:rPr>
          <w:rFonts w:hint="eastAsia"/>
          <w:bCs/>
          <w:sz w:val="24"/>
        </w:rPr>
        <w:lastRenderedPageBreak/>
        <w:t>规定为准。法律法规或监管部门取消上述限制，如适用于本基金，基金管理人在履行适当程序后，则本基金投资不再受相关限制。</w:t>
      </w:r>
    </w:p>
    <w:p w14:paraId="3C11CAFE" w14:textId="77777777" w:rsidR="00EA3159" w:rsidRDefault="00657E3A">
      <w:pPr>
        <w:spacing w:line="360" w:lineRule="auto"/>
        <w:ind w:firstLineChars="200" w:firstLine="480"/>
        <w:rPr>
          <w:bCs/>
          <w:sz w:val="24"/>
        </w:rPr>
      </w:pPr>
      <w:r>
        <w:rPr>
          <w:rFonts w:hint="eastAsia"/>
          <w:bCs/>
          <w:sz w:val="24"/>
        </w:rPr>
        <w:t>2</w:t>
      </w:r>
      <w:r>
        <w:rPr>
          <w:rFonts w:hint="eastAsia"/>
          <w:bCs/>
          <w:sz w:val="24"/>
        </w:rPr>
        <w:t>、禁止行为</w:t>
      </w:r>
    </w:p>
    <w:p w14:paraId="11A55734" w14:textId="77777777" w:rsidR="00EA3159" w:rsidRDefault="00657E3A">
      <w:pPr>
        <w:spacing w:line="360" w:lineRule="auto"/>
        <w:ind w:firstLineChars="200" w:firstLine="480"/>
        <w:rPr>
          <w:bCs/>
          <w:sz w:val="24"/>
        </w:rPr>
      </w:pPr>
      <w:r>
        <w:rPr>
          <w:rFonts w:hint="eastAsia"/>
          <w:bCs/>
          <w:sz w:val="24"/>
        </w:rPr>
        <w:t>为维护基金份额持有人的合法权益，基金财产不得用于下列投资或者活动：</w:t>
      </w:r>
    </w:p>
    <w:p w14:paraId="1BC54FB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w:t>
      </w:r>
      <w:r w:rsidRPr="00465864">
        <w:rPr>
          <w:rFonts w:hint="eastAsia"/>
          <w:bCs/>
          <w:sz w:val="24"/>
        </w:rPr>
        <w:t>）承销证券；</w:t>
      </w:r>
    </w:p>
    <w:p w14:paraId="7B90BA1B"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2</w:t>
      </w:r>
      <w:r w:rsidRPr="00465864">
        <w:rPr>
          <w:rFonts w:hint="eastAsia"/>
          <w:bCs/>
          <w:sz w:val="24"/>
        </w:rPr>
        <w:t>）违反规定向他人贷款或者提供担保；</w:t>
      </w:r>
    </w:p>
    <w:p w14:paraId="7A40A3B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）从事承担无限责任的投资；</w:t>
      </w:r>
    </w:p>
    <w:p w14:paraId="1CD5210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）买卖其他基金份额，但是中国证监会另有规定的除外；</w:t>
      </w:r>
    </w:p>
    <w:p w14:paraId="376023DE"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5</w:t>
      </w:r>
      <w:r w:rsidRPr="00465864">
        <w:rPr>
          <w:rFonts w:hint="eastAsia"/>
          <w:bCs/>
          <w:sz w:val="24"/>
        </w:rPr>
        <w:t>）向其基金管理人、基金托管人出资；</w:t>
      </w:r>
    </w:p>
    <w:p w14:paraId="7E4CC2D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6</w:t>
      </w:r>
      <w:r w:rsidRPr="00465864">
        <w:rPr>
          <w:rFonts w:hint="eastAsia"/>
          <w:bCs/>
          <w:sz w:val="24"/>
        </w:rPr>
        <w:t>）从事内幕交易、操纵证券交易价格及其他不正当的证券交易活动；</w:t>
      </w:r>
    </w:p>
    <w:p w14:paraId="61DB2E48"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7</w:t>
      </w:r>
      <w:r w:rsidRPr="00465864">
        <w:rPr>
          <w:rFonts w:hint="eastAsia"/>
          <w:bCs/>
          <w:sz w:val="24"/>
        </w:rPr>
        <w:t>）法律、行政法规和中国证监会规定禁止的其他活动。</w:t>
      </w:r>
    </w:p>
    <w:p w14:paraId="308B7652" w14:textId="77777777" w:rsidR="00465864" w:rsidRPr="00465864" w:rsidRDefault="00465864" w:rsidP="00465864">
      <w:pPr>
        <w:spacing w:line="360" w:lineRule="auto"/>
        <w:ind w:firstLineChars="200" w:firstLine="480"/>
        <w:rPr>
          <w:bCs/>
          <w:sz w:val="24"/>
        </w:rPr>
      </w:pPr>
      <w:r w:rsidRPr="0046586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08F6F1" w14:textId="66691571" w:rsidR="00EA3159" w:rsidRDefault="00465864" w:rsidP="007A7850">
      <w:pPr>
        <w:autoSpaceDE w:val="0"/>
        <w:autoSpaceDN w:val="0"/>
        <w:adjustRightInd w:val="0"/>
        <w:spacing w:line="360" w:lineRule="auto"/>
        <w:ind w:firstLine="480"/>
        <w:rPr>
          <w:sz w:val="24"/>
          <w:szCs w:val="24"/>
        </w:rPr>
      </w:pPr>
      <w:r w:rsidRPr="00465864">
        <w:rPr>
          <w:rFonts w:hint="eastAsia"/>
          <w:bCs/>
          <w:sz w:val="24"/>
        </w:rPr>
        <w:t>如法律、行政法规或监管部门变更或取消上述禁止性规定，如适用于本基金，则基金管理人在履行适当程序后，本基金投资不再受相关限制或以变更后的规定为准。</w:t>
      </w:r>
    </w:p>
    <w:p w14:paraId="64F629EE" w14:textId="62B6C29F" w:rsidR="00EA3159" w:rsidRDefault="00E74E07">
      <w:pPr>
        <w:spacing w:line="360" w:lineRule="auto"/>
        <w:ind w:firstLineChars="200" w:firstLine="480"/>
        <w:rPr>
          <w:bCs/>
          <w:sz w:val="24"/>
        </w:rPr>
      </w:pPr>
      <w:r>
        <w:rPr>
          <w:rFonts w:hint="eastAsia"/>
          <w:bCs/>
          <w:sz w:val="24"/>
        </w:rPr>
        <w:t>（五</w:t>
      </w:r>
      <w:r w:rsidR="00657E3A">
        <w:rPr>
          <w:rFonts w:hint="eastAsia"/>
          <w:bCs/>
          <w:sz w:val="24"/>
        </w:rPr>
        <w:t>）</w:t>
      </w:r>
      <w:r w:rsidR="00657E3A">
        <w:rPr>
          <w:bCs/>
          <w:sz w:val="24"/>
        </w:rPr>
        <w:t>业绩比较基准</w:t>
      </w:r>
    </w:p>
    <w:p w14:paraId="56C80633" w14:textId="6F807926" w:rsidR="00176388" w:rsidRPr="00176388" w:rsidRDefault="00176388" w:rsidP="00176388">
      <w:pPr>
        <w:spacing w:line="360" w:lineRule="auto"/>
        <w:ind w:firstLineChars="200" w:firstLine="480"/>
        <w:rPr>
          <w:bCs/>
          <w:sz w:val="24"/>
        </w:rPr>
      </w:pPr>
      <w:r w:rsidRPr="00176388">
        <w:rPr>
          <w:rFonts w:hint="eastAsia"/>
          <w:bCs/>
          <w:sz w:val="24"/>
        </w:rPr>
        <w:t>本基金的业绩比较基准为：</w:t>
      </w:r>
      <w:r w:rsidR="00830B3E" w:rsidRPr="00830B3E">
        <w:rPr>
          <w:rFonts w:hint="eastAsia"/>
          <w:bCs/>
          <w:sz w:val="24"/>
        </w:rPr>
        <w:t>中证智能制造主题指数收益率</w:t>
      </w:r>
      <w:r w:rsidRPr="00176388">
        <w:rPr>
          <w:rFonts w:hint="eastAsia"/>
          <w:bCs/>
          <w:sz w:val="24"/>
        </w:rPr>
        <w:t>×</w:t>
      </w:r>
      <w:r w:rsidR="007C422F">
        <w:rPr>
          <w:bCs/>
          <w:sz w:val="24"/>
        </w:rPr>
        <w:t>6</w:t>
      </w:r>
      <w:r w:rsidR="007C422F" w:rsidRPr="00176388">
        <w:rPr>
          <w:rFonts w:hint="eastAsia"/>
          <w:bCs/>
          <w:sz w:val="24"/>
        </w:rPr>
        <w:t>0</w:t>
      </w:r>
      <w:r w:rsidRPr="00176388">
        <w:rPr>
          <w:rFonts w:hint="eastAsia"/>
          <w:bCs/>
          <w:sz w:val="24"/>
        </w:rPr>
        <w:t>%+</w:t>
      </w:r>
      <w:r w:rsidRPr="00176388">
        <w:rPr>
          <w:rFonts w:hint="eastAsia"/>
          <w:bCs/>
          <w:sz w:val="24"/>
        </w:rPr>
        <w:t>中证港股通综合指数收益率（人民币）×</w:t>
      </w:r>
      <w:r w:rsidR="007C422F">
        <w:rPr>
          <w:bCs/>
          <w:sz w:val="24"/>
        </w:rPr>
        <w:t>2</w:t>
      </w:r>
      <w:r w:rsidR="007C422F" w:rsidRPr="00176388">
        <w:rPr>
          <w:rFonts w:hint="eastAsia"/>
          <w:bCs/>
          <w:sz w:val="24"/>
        </w:rPr>
        <w:t>0</w:t>
      </w:r>
      <w:r w:rsidRPr="00176388">
        <w:rPr>
          <w:rFonts w:hint="eastAsia"/>
          <w:bCs/>
          <w:sz w:val="24"/>
        </w:rPr>
        <w:t>%+</w:t>
      </w:r>
      <w:r w:rsidRPr="00176388">
        <w:rPr>
          <w:rFonts w:hint="eastAsia"/>
          <w:bCs/>
          <w:sz w:val="24"/>
        </w:rPr>
        <w:t>中债</w:t>
      </w:r>
      <w:r w:rsidRPr="00176388">
        <w:rPr>
          <w:rFonts w:hint="eastAsia"/>
          <w:bCs/>
          <w:sz w:val="24"/>
        </w:rPr>
        <w:t>-</w:t>
      </w:r>
      <w:r w:rsidRPr="00176388">
        <w:rPr>
          <w:rFonts w:hint="eastAsia"/>
          <w:bCs/>
          <w:sz w:val="24"/>
        </w:rPr>
        <w:t>综合指数（全价）收益率×</w:t>
      </w:r>
      <w:r w:rsidRPr="00176388">
        <w:rPr>
          <w:rFonts w:hint="eastAsia"/>
          <w:bCs/>
          <w:sz w:val="24"/>
        </w:rPr>
        <w:t>20%</w:t>
      </w:r>
      <w:r w:rsidRPr="00176388">
        <w:rPr>
          <w:rFonts w:hint="eastAsia"/>
          <w:bCs/>
          <w:sz w:val="24"/>
        </w:rPr>
        <w:t>。</w:t>
      </w:r>
    </w:p>
    <w:p w14:paraId="24023108" w14:textId="2A529FED" w:rsidR="00176388" w:rsidRDefault="00830B3E" w:rsidP="00465864">
      <w:pPr>
        <w:spacing w:line="360" w:lineRule="auto"/>
        <w:ind w:firstLineChars="200" w:firstLine="480"/>
        <w:rPr>
          <w:bCs/>
          <w:sz w:val="24"/>
        </w:rPr>
      </w:pPr>
      <w:r w:rsidRPr="00830B3E">
        <w:rPr>
          <w:rFonts w:hint="eastAsia"/>
          <w:bCs/>
          <w:sz w:val="24"/>
        </w:rPr>
        <w:t>中证智能制造主题指数由中证指数有限公司编制，该指数从沪深市场中选取为智能制造提供关键技术装备和核心支撑软件，以及应用智能制造进行生产的上市公司证券作为指数样本，以反映沪深市场智能制造主题上市公司证券的整体表现。</w:t>
      </w:r>
    </w:p>
    <w:p w14:paraId="3CD16FD4" w14:textId="77777777" w:rsidR="00465864" w:rsidRPr="00465864" w:rsidRDefault="00465864" w:rsidP="00465864">
      <w:pPr>
        <w:spacing w:line="360" w:lineRule="auto"/>
        <w:ind w:firstLineChars="200" w:firstLine="480"/>
        <w:rPr>
          <w:bCs/>
          <w:sz w:val="24"/>
        </w:rPr>
      </w:pPr>
      <w:r w:rsidRPr="00465864">
        <w:rPr>
          <w:rFonts w:hint="eastAsia"/>
          <w:bCs/>
          <w:sz w:val="24"/>
        </w:rPr>
        <w:t>中证港股通综合指数由中证指数有限公司编制，该指数选取符合港股通资格</w:t>
      </w:r>
      <w:r w:rsidRPr="00465864">
        <w:rPr>
          <w:rFonts w:hint="eastAsia"/>
          <w:bCs/>
          <w:sz w:val="24"/>
        </w:rPr>
        <w:lastRenderedPageBreak/>
        <w:t>的普通股作为样本股，采用自由流通市值加权计算，以反映港股通范围内上市公司的整体状况和走势，具有良好的市场代表性。</w:t>
      </w:r>
    </w:p>
    <w:p w14:paraId="49BBF3BA" w14:textId="77777777" w:rsidR="00465864" w:rsidRPr="00465864" w:rsidRDefault="00465864" w:rsidP="00465864">
      <w:pPr>
        <w:spacing w:line="360" w:lineRule="auto"/>
        <w:ind w:firstLineChars="200" w:firstLine="480"/>
        <w:rPr>
          <w:bCs/>
          <w:sz w:val="24"/>
        </w:rPr>
      </w:pPr>
      <w:r w:rsidRPr="00465864">
        <w:rPr>
          <w:rFonts w:hint="eastAsia"/>
          <w:bCs/>
          <w:sz w:val="24"/>
        </w:rPr>
        <w:t>中债</w:t>
      </w:r>
      <w:r w:rsidRPr="00465864">
        <w:rPr>
          <w:rFonts w:hint="eastAsia"/>
          <w:bCs/>
          <w:sz w:val="24"/>
        </w:rPr>
        <w:t>-</w:t>
      </w:r>
      <w:r w:rsidRPr="00465864">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63E34F52" w14:textId="173703C1" w:rsidR="00EA3159" w:rsidRDefault="00465864" w:rsidP="007A7850">
      <w:pPr>
        <w:autoSpaceDE w:val="0"/>
        <w:autoSpaceDN w:val="0"/>
        <w:adjustRightInd w:val="0"/>
        <w:spacing w:line="360" w:lineRule="auto"/>
        <w:ind w:firstLineChars="200" w:firstLine="480"/>
        <w:jc w:val="left"/>
        <w:rPr>
          <w:bCs/>
          <w:sz w:val="24"/>
        </w:rPr>
      </w:pPr>
      <w:r w:rsidRPr="00465864">
        <w:rPr>
          <w:rFonts w:hint="eastAsia"/>
          <w:bCs/>
          <w:sz w:val="24"/>
        </w:rPr>
        <w:t>基于本基金的投资范围，选用该业绩比较基准能够忠实反映本基金的风险收益特征。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变更业绩比较基准并及时公告，无需召开基金份额持有人大会。</w:t>
      </w:r>
    </w:p>
    <w:p w14:paraId="188BEEAD" w14:textId="77777777" w:rsidR="00E74E07" w:rsidRPr="00E74E07" w:rsidRDefault="00E74E07" w:rsidP="00E74E07">
      <w:pPr>
        <w:autoSpaceDE w:val="0"/>
        <w:autoSpaceDN w:val="0"/>
        <w:adjustRightInd w:val="0"/>
        <w:spacing w:line="360" w:lineRule="auto"/>
        <w:ind w:firstLineChars="200" w:firstLine="480"/>
        <w:jc w:val="left"/>
        <w:rPr>
          <w:bCs/>
          <w:sz w:val="24"/>
        </w:rPr>
      </w:pPr>
      <w:r>
        <w:rPr>
          <w:rFonts w:hint="eastAsia"/>
          <w:bCs/>
          <w:sz w:val="24"/>
        </w:rPr>
        <w:t>（六）</w:t>
      </w:r>
      <w:r w:rsidRPr="00E74E07">
        <w:rPr>
          <w:rFonts w:hint="eastAsia"/>
          <w:bCs/>
          <w:sz w:val="24"/>
        </w:rPr>
        <w:t>风险收益特征</w:t>
      </w:r>
    </w:p>
    <w:p w14:paraId="4B50156D" w14:textId="3497C520" w:rsidR="00E74E07" w:rsidRPr="00E74E07" w:rsidRDefault="00465864" w:rsidP="00E74E07">
      <w:pPr>
        <w:autoSpaceDE w:val="0"/>
        <w:autoSpaceDN w:val="0"/>
        <w:adjustRightInd w:val="0"/>
        <w:spacing w:line="360" w:lineRule="auto"/>
        <w:ind w:firstLineChars="200" w:firstLine="480"/>
        <w:jc w:val="left"/>
        <w:rPr>
          <w:bCs/>
          <w:sz w:val="24"/>
        </w:rPr>
      </w:pPr>
      <w:r w:rsidRPr="00465864">
        <w:rPr>
          <w:rFonts w:hint="eastAsia"/>
          <w:bCs/>
          <w:sz w:val="24"/>
        </w:rPr>
        <w:t>本基金是混合型证券投资基金，预期风险和预期收益高于债券型基金和货币市场基金。</w:t>
      </w:r>
    </w:p>
    <w:p w14:paraId="18553D2F" w14:textId="5A52CCE0" w:rsid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4596AE46" w14:textId="77777777" w:rsidR="00E74E07" w:rsidRPr="00E74E07" w:rsidRDefault="00E74E07" w:rsidP="00E74E07">
      <w:pPr>
        <w:autoSpaceDE w:val="0"/>
        <w:autoSpaceDN w:val="0"/>
        <w:adjustRightInd w:val="0"/>
        <w:spacing w:line="360" w:lineRule="auto"/>
        <w:ind w:firstLineChars="200" w:firstLine="480"/>
        <w:jc w:val="left"/>
        <w:rPr>
          <w:bCs/>
          <w:sz w:val="24"/>
        </w:rPr>
      </w:pPr>
      <w:r>
        <w:rPr>
          <w:rFonts w:hint="eastAsia"/>
          <w:bCs/>
          <w:sz w:val="24"/>
        </w:rPr>
        <w:t>（七）</w:t>
      </w:r>
      <w:r w:rsidRPr="00E74E07">
        <w:rPr>
          <w:rFonts w:hint="eastAsia"/>
          <w:bCs/>
          <w:sz w:val="24"/>
        </w:rPr>
        <w:t>基金管理人代表基金行使股东或债权人权利的处理原则及方法</w:t>
      </w:r>
    </w:p>
    <w:p w14:paraId="40A87AE9"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1</w:t>
      </w:r>
      <w:r w:rsidRPr="00E74E07">
        <w:rPr>
          <w:rFonts w:hint="eastAsia"/>
          <w:bCs/>
          <w:sz w:val="24"/>
        </w:rPr>
        <w:t>、基金管理人按照国家有关规定代表基金独立行使股东或债权人权利，保护基金份额持有人的利益；</w:t>
      </w:r>
      <w:r w:rsidRPr="00E74E07">
        <w:rPr>
          <w:rFonts w:hint="eastAsia"/>
          <w:bCs/>
          <w:sz w:val="24"/>
        </w:rPr>
        <w:t xml:space="preserve"> </w:t>
      </w:r>
    </w:p>
    <w:p w14:paraId="1A80216D"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2</w:t>
      </w:r>
      <w:r w:rsidRPr="00E74E07">
        <w:rPr>
          <w:rFonts w:hint="eastAsia"/>
          <w:bCs/>
          <w:sz w:val="24"/>
        </w:rPr>
        <w:t>、不谋求对上市公司的控股；</w:t>
      </w:r>
      <w:r w:rsidRPr="00E74E07">
        <w:rPr>
          <w:rFonts w:hint="eastAsia"/>
          <w:bCs/>
          <w:sz w:val="24"/>
        </w:rPr>
        <w:t xml:space="preserve"> </w:t>
      </w:r>
    </w:p>
    <w:p w14:paraId="408F11D6"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3</w:t>
      </w:r>
      <w:r w:rsidRPr="00E74E07">
        <w:rPr>
          <w:rFonts w:hint="eastAsia"/>
          <w:bCs/>
          <w:sz w:val="24"/>
        </w:rPr>
        <w:t>、有利于基金财产的安全与增值；</w:t>
      </w:r>
      <w:r w:rsidRPr="00E74E07">
        <w:rPr>
          <w:rFonts w:hint="eastAsia"/>
          <w:bCs/>
          <w:sz w:val="24"/>
        </w:rPr>
        <w:t xml:space="preserve"> </w:t>
      </w:r>
    </w:p>
    <w:p w14:paraId="358AA077" w14:textId="4BAC2445" w:rsid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4</w:t>
      </w:r>
      <w:r w:rsidRPr="00E74E07">
        <w:rPr>
          <w:rFonts w:hint="eastAsia"/>
          <w:bCs/>
          <w:sz w:val="24"/>
        </w:rPr>
        <w:t>、不通过关联交易为自身、雇员、授权代理人或任何存在利害关系的第三人牟取任何不当利益。</w:t>
      </w:r>
    </w:p>
    <w:p w14:paraId="2266DCD9" w14:textId="050DFE25" w:rsidR="00EA3159" w:rsidRDefault="00E74E07">
      <w:pPr>
        <w:autoSpaceDE w:val="0"/>
        <w:autoSpaceDN w:val="0"/>
        <w:adjustRightInd w:val="0"/>
        <w:spacing w:line="360" w:lineRule="auto"/>
        <w:ind w:firstLineChars="200" w:firstLine="480"/>
        <w:jc w:val="left"/>
        <w:rPr>
          <w:bCs/>
          <w:sz w:val="24"/>
        </w:rPr>
      </w:pPr>
      <w:r>
        <w:rPr>
          <w:rFonts w:hint="eastAsia"/>
          <w:bCs/>
          <w:sz w:val="24"/>
        </w:rPr>
        <w:t>（八</w:t>
      </w:r>
      <w:r w:rsidR="00657E3A">
        <w:rPr>
          <w:rFonts w:hint="eastAsia"/>
          <w:bCs/>
          <w:sz w:val="24"/>
        </w:rPr>
        <w:t>）侧袋机制的实施和投资运作安排</w:t>
      </w:r>
    </w:p>
    <w:p w14:paraId="1021C9D6" w14:textId="77777777" w:rsidR="007A7850" w:rsidRPr="007A7850" w:rsidRDefault="007A7850" w:rsidP="007A7850">
      <w:pPr>
        <w:autoSpaceDE w:val="0"/>
        <w:autoSpaceDN w:val="0"/>
        <w:adjustRightInd w:val="0"/>
        <w:spacing w:line="360" w:lineRule="auto"/>
        <w:ind w:firstLineChars="200" w:firstLine="480"/>
        <w:jc w:val="left"/>
        <w:rPr>
          <w:bCs/>
          <w:sz w:val="24"/>
        </w:rPr>
      </w:pPr>
      <w:r w:rsidRPr="007A785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B48E291" w14:textId="77777777" w:rsidR="007A7850" w:rsidRPr="007A7850" w:rsidRDefault="007A7850" w:rsidP="007A7850">
      <w:pPr>
        <w:autoSpaceDE w:val="0"/>
        <w:autoSpaceDN w:val="0"/>
        <w:adjustRightInd w:val="0"/>
        <w:spacing w:line="360" w:lineRule="auto"/>
        <w:ind w:firstLineChars="200" w:firstLine="480"/>
        <w:jc w:val="left"/>
        <w:rPr>
          <w:bCs/>
          <w:sz w:val="24"/>
        </w:rPr>
      </w:pPr>
      <w:r w:rsidRPr="007A7850">
        <w:rPr>
          <w:rFonts w:hint="eastAsia"/>
          <w:bCs/>
          <w:sz w:val="24"/>
        </w:rPr>
        <w:lastRenderedPageBreak/>
        <w:t>侧袋机制实施期间，本部分约定的投资组合比例、投资策略、组合限制、业绩比较基准、风险收益特征等约定仅适用于主袋账户。</w:t>
      </w:r>
    </w:p>
    <w:p w14:paraId="5E4E3593" w14:textId="3628CDFC" w:rsidR="00EA3159" w:rsidRDefault="007A7850" w:rsidP="007A7850">
      <w:pPr>
        <w:autoSpaceDE w:val="0"/>
        <w:autoSpaceDN w:val="0"/>
        <w:adjustRightInd w:val="0"/>
        <w:spacing w:line="360" w:lineRule="auto"/>
        <w:ind w:firstLineChars="200" w:firstLine="480"/>
        <w:jc w:val="left"/>
        <w:rPr>
          <w:bCs/>
          <w:sz w:val="24"/>
        </w:rPr>
      </w:pPr>
      <w:r w:rsidRPr="007A7850">
        <w:rPr>
          <w:rFonts w:hint="eastAsia"/>
          <w:bCs/>
          <w:sz w:val="24"/>
        </w:rPr>
        <w:t>侧袋账户的实施条件、实施程序、运作安排、投资安排、特定资产的处置变现和支付等对投资者权益有重大影响的事项详见招募说明书的规定</w:t>
      </w:r>
      <w:r w:rsidR="00657E3A">
        <w:rPr>
          <w:rFonts w:hint="eastAsia"/>
          <w:bCs/>
          <w:sz w:val="24"/>
        </w:rPr>
        <w:t>。</w:t>
      </w:r>
    </w:p>
    <w:p w14:paraId="77C49549" w14:textId="1758B621" w:rsidR="00EA3159" w:rsidRDefault="00657E3A">
      <w:pPr>
        <w:spacing w:line="360" w:lineRule="auto"/>
        <w:ind w:firstLineChars="200" w:firstLine="482"/>
        <w:rPr>
          <w:b/>
          <w:bCs/>
          <w:sz w:val="24"/>
        </w:rPr>
      </w:pPr>
      <w:r>
        <w:rPr>
          <w:rFonts w:hint="eastAsia"/>
          <w:b/>
          <w:bCs/>
          <w:sz w:val="24"/>
        </w:rPr>
        <w:t>六、基金资产</w:t>
      </w:r>
      <w:r w:rsidR="00FD5A43">
        <w:rPr>
          <w:rFonts w:hint="eastAsia"/>
          <w:b/>
          <w:bCs/>
          <w:sz w:val="24"/>
        </w:rPr>
        <w:t>估值</w:t>
      </w:r>
    </w:p>
    <w:p w14:paraId="6BF67C51" w14:textId="77777777" w:rsidR="00FD5A43" w:rsidRPr="00FD5A43" w:rsidRDefault="00657E3A" w:rsidP="00FD5A43">
      <w:pPr>
        <w:spacing w:line="360" w:lineRule="auto"/>
        <w:ind w:firstLineChars="200" w:firstLine="480"/>
        <w:rPr>
          <w:bCs/>
          <w:sz w:val="24"/>
        </w:rPr>
      </w:pPr>
      <w:r>
        <w:rPr>
          <w:rFonts w:hint="eastAsia"/>
          <w:bCs/>
          <w:sz w:val="24"/>
        </w:rPr>
        <w:t>（一）</w:t>
      </w:r>
      <w:r>
        <w:rPr>
          <w:rFonts w:hint="eastAsia"/>
          <w:bCs/>
          <w:sz w:val="24"/>
        </w:rPr>
        <w:tab/>
      </w:r>
      <w:r w:rsidR="00FD5A43" w:rsidRPr="00FD5A43">
        <w:rPr>
          <w:rFonts w:hint="eastAsia"/>
          <w:bCs/>
          <w:sz w:val="24"/>
        </w:rPr>
        <w:t>估值日</w:t>
      </w:r>
    </w:p>
    <w:p w14:paraId="5833682D" w14:textId="6A0C3313" w:rsidR="00EA3159" w:rsidRDefault="00FD5A43" w:rsidP="00FD5A43">
      <w:pPr>
        <w:spacing w:line="360" w:lineRule="auto"/>
        <w:ind w:firstLineChars="200" w:firstLine="480"/>
        <w:rPr>
          <w:bCs/>
          <w:sz w:val="24"/>
        </w:rPr>
      </w:pPr>
      <w:r w:rsidRPr="00FD5A43">
        <w:rPr>
          <w:rFonts w:hint="eastAsia"/>
          <w:bCs/>
          <w:sz w:val="24"/>
        </w:rPr>
        <w:t>本基金的估值日为本基金相关的证券、期货交易场所的交易日以及国家法律法规规定需要对外披露基金净值的非交易日</w:t>
      </w:r>
      <w:r w:rsidR="00657E3A">
        <w:rPr>
          <w:rFonts w:hint="eastAsia"/>
          <w:bCs/>
          <w:sz w:val="24"/>
        </w:rPr>
        <w:t>。</w:t>
      </w:r>
    </w:p>
    <w:p w14:paraId="5B48CC6D" w14:textId="77777777" w:rsidR="00FD5A43" w:rsidRPr="00FD5A43" w:rsidRDefault="00657E3A" w:rsidP="00FD5A43">
      <w:pPr>
        <w:spacing w:line="360" w:lineRule="auto"/>
        <w:ind w:firstLineChars="200" w:firstLine="480"/>
        <w:rPr>
          <w:bCs/>
          <w:sz w:val="24"/>
        </w:rPr>
      </w:pPr>
      <w:r>
        <w:rPr>
          <w:rFonts w:hint="eastAsia"/>
          <w:bCs/>
          <w:sz w:val="24"/>
        </w:rPr>
        <w:t>（二）</w:t>
      </w:r>
      <w:r w:rsidR="00FD5A43" w:rsidRPr="00FD5A43">
        <w:rPr>
          <w:rFonts w:hint="eastAsia"/>
          <w:bCs/>
          <w:sz w:val="24"/>
        </w:rPr>
        <w:t>估值对象</w:t>
      </w:r>
    </w:p>
    <w:p w14:paraId="69395090" w14:textId="6B71EF2B" w:rsidR="00FD5A43" w:rsidRDefault="00FD5A43" w:rsidP="00FD5A43">
      <w:pPr>
        <w:spacing w:line="360" w:lineRule="auto"/>
        <w:ind w:firstLineChars="200" w:firstLine="480"/>
        <w:rPr>
          <w:bCs/>
          <w:sz w:val="24"/>
        </w:rPr>
      </w:pPr>
      <w:r w:rsidRPr="00FD5A43">
        <w:rPr>
          <w:rFonts w:hint="eastAsia"/>
          <w:bCs/>
          <w:sz w:val="24"/>
        </w:rPr>
        <w:t>基金所拥有的股票、存托凭证、债券、期货合约、银行存款本息、应收款项、资产支持证券和其它投资等资产及负债</w:t>
      </w:r>
      <w:r w:rsidR="00663B68">
        <w:rPr>
          <w:rFonts w:hint="eastAsia"/>
          <w:bCs/>
          <w:sz w:val="24"/>
        </w:rPr>
        <w:t>。</w:t>
      </w:r>
    </w:p>
    <w:p w14:paraId="2B0A0F4E" w14:textId="77777777" w:rsidR="00FD5A43" w:rsidRPr="00FD5A43" w:rsidRDefault="00FD5A43" w:rsidP="00FD5A43">
      <w:pPr>
        <w:spacing w:line="360" w:lineRule="auto"/>
        <w:ind w:firstLineChars="200" w:firstLine="480"/>
        <w:rPr>
          <w:bCs/>
          <w:sz w:val="24"/>
        </w:rPr>
      </w:pPr>
      <w:r>
        <w:rPr>
          <w:rFonts w:hint="eastAsia"/>
          <w:bCs/>
          <w:sz w:val="24"/>
        </w:rPr>
        <w:t>（三）</w:t>
      </w:r>
      <w:r w:rsidRPr="00FD5A43">
        <w:rPr>
          <w:rFonts w:hint="eastAsia"/>
          <w:bCs/>
          <w:sz w:val="24"/>
        </w:rPr>
        <w:t>估值原则</w:t>
      </w:r>
    </w:p>
    <w:p w14:paraId="3BF9E2CD" w14:textId="77777777" w:rsidR="00FD5A43" w:rsidRPr="00FD5A43" w:rsidRDefault="00FD5A43" w:rsidP="00FD5A43">
      <w:pPr>
        <w:spacing w:line="360" w:lineRule="auto"/>
        <w:ind w:firstLineChars="200" w:firstLine="480"/>
        <w:rPr>
          <w:bCs/>
          <w:sz w:val="24"/>
        </w:rPr>
      </w:pPr>
      <w:r w:rsidRPr="00FD5A43">
        <w:rPr>
          <w:rFonts w:hint="eastAsia"/>
          <w:bCs/>
          <w:sz w:val="24"/>
        </w:rPr>
        <w:t>基金管理人在确定相关金融资产和金融负债的公允价值时，应符合《企业会计准则》、监管部门有关规定。</w:t>
      </w:r>
    </w:p>
    <w:p w14:paraId="7C7EA68A"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1C7F4B2" w14:textId="77777777" w:rsidR="00FD5A43" w:rsidRPr="00FD5A43" w:rsidRDefault="00FD5A43" w:rsidP="00FD5A43">
      <w:pPr>
        <w:spacing w:line="360" w:lineRule="auto"/>
        <w:ind w:firstLineChars="200" w:firstLine="480"/>
        <w:rPr>
          <w:bCs/>
          <w:sz w:val="24"/>
        </w:rPr>
      </w:pPr>
      <w:r w:rsidRPr="00FD5A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030E2F"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E68294" w14:textId="0725FE8A" w:rsidR="00FD5A43" w:rsidRDefault="00FD5A43" w:rsidP="00FD5A43">
      <w:pPr>
        <w:spacing w:line="360" w:lineRule="auto"/>
        <w:ind w:firstLineChars="200" w:firstLine="480"/>
        <w:rPr>
          <w:bCs/>
          <w:sz w:val="24"/>
        </w:rPr>
      </w:pPr>
      <w:r w:rsidRPr="00FD5A43">
        <w:rPr>
          <w:rFonts w:hint="eastAsia"/>
          <w:bCs/>
          <w:sz w:val="24"/>
        </w:rPr>
        <w:lastRenderedPageBreak/>
        <w:t>3</w:t>
      </w:r>
      <w:r w:rsidRPr="00FD5A43">
        <w:rPr>
          <w:rFonts w:hint="eastAsia"/>
          <w:bCs/>
          <w:sz w:val="24"/>
        </w:rPr>
        <w:t>、如经济环境发生重大变化或证券发行人发生影响证券价格的重大事件，使潜在估值调整对前一估值日的基金资产净值的影响在</w:t>
      </w:r>
      <w:r w:rsidRPr="00FD5A43">
        <w:rPr>
          <w:rFonts w:hint="eastAsia"/>
          <w:bCs/>
          <w:sz w:val="24"/>
        </w:rPr>
        <w:t>0.25%</w:t>
      </w:r>
      <w:r w:rsidRPr="00FD5A43">
        <w:rPr>
          <w:rFonts w:hint="eastAsia"/>
          <w:bCs/>
          <w:sz w:val="24"/>
        </w:rPr>
        <w:t>以上的，应对估值进行调整并确定公允价值</w:t>
      </w:r>
      <w:r>
        <w:rPr>
          <w:rFonts w:hint="eastAsia"/>
          <w:bCs/>
          <w:sz w:val="24"/>
        </w:rPr>
        <w:t>。</w:t>
      </w:r>
    </w:p>
    <w:p w14:paraId="473062A9" w14:textId="6A754E41" w:rsidR="00EA3159" w:rsidRDefault="00FD5A43" w:rsidP="00FD5A43">
      <w:pPr>
        <w:spacing w:line="360" w:lineRule="auto"/>
        <w:ind w:firstLineChars="200" w:firstLine="480"/>
        <w:rPr>
          <w:bCs/>
          <w:sz w:val="24"/>
        </w:rPr>
      </w:pPr>
      <w:r>
        <w:rPr>
          <w:rFonts w:hint="eastAsia"/>
          <w:bCs/>
          <w:sz w:val="24"/>
        </w:rPr>
        <w:t>（四）</w:t>
      </w:r>
      <w:r w:rsidR="00657E3A">
        <w:rPr>
          <w:rFonts w:hint="eastAsia"/>
          <w:bCs/>
          <w:sz w:val="24"/>
        </w:rPr>
        <w:t>估值方法</w:t>
      </w:r>
    </w:p>
    <w:p w14:paraId="6DF18C2E" w14:textId="77777777" w:rsidR="007A7850" w:rsidRPr="007A7850" w:rsidRDefault="00657E3A" w:rsidP="007A7850">
      <w:pPr>
        <w:spacing w:line="360" w:lineRule="auto"/>
        <w:ind w:firstLineChars="200" w:firstLine="480"/>
        <w:rPr>
          <w:bCs/>
          <w:sz w:val="24"/>
        </w:rPr>
      </w:pPr>
      <w:r>
        <w:rPr>
          <w:bCs/>
          <w:sz w:val="24"/>
        </w:rPr>
        <w:t>1</w:t>
      </w:r>
      <w:r>
        <w:rPr>
          <w:bCs/>
          <w:sz w:val="24"/>
        </w:rPr>
        <w:t>、</w:t>
      </w:r>
      <w:r w:rsidR="007A7850" w:rsidRPr="007A7850">
        <w:rPr>
          <w:rFonts w:hint="eastAsia"/>
          <w:bCs/>
          <w:sz w:val="24"/>
        </w:rPr>
        <w:t>证券交易所上市的有价证券的估值</w:t>
      </w:r>
    </w:p>
    <w:p w14:paraId="669BC4B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1</w:t>
      </w:r>
      <w:r w:rsidRPr="007A7850">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D73C3D"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2</w:t>
      </w:r>
      <w:r w:rsidRPr="007A7850">
        <w:rPr>
          <w:rFonts w:hint="eastAsia"/>
          <w:bCs/>
          <w:sz w:val="24"/>
        </w:rPr>
        <w:t>）交易所上市交易或挂牌转让的不含权固定收益品种（另有规定的除外），选取估值日第三方估值机构提供的相应品种当日的估值净价进行估值；</w:t>
      </w:r>
    </w:p>
    <w:p w14:paraId="5C2E9EC4"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3</w:t>
      </w:r>
      <w:r w:rsidRPr="007A7850">
        <w:rPr>
          <w:rFonts w:hint="eastAsia"/>
          <w:bCs/>
          <w:sz w:val="24"/>
        </w:rPr>
        <w:t>）交易所上市交易或挂牌转让的含权固定收益品种（另有规定的除外），选取估值日第三方估值机构提供的相应品种当日的唯一估值净价或推荐估值净价进行估值；</w:t>
      </w:r>
    </w:p>
    <w:p w14:paraId="038D9E4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4</w:t>
      </w:r>
      <w:r w:rsidRPr="007A7850">
        <w:rPr>
          <w:rFonts w:hint="eastAsia"/>
          <w:bCs/>
          <w:sz w:val="24"/>
        </w:rPr>
        <w:t>）交易所上市交易的可转换债券以每日收盘价作为估值全价；</w:t>
      </w:r>
    </w:p>
    <w:p w14:paraId="6AFE876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5</w:t>
      </w:r>
      <w:r w:rsidRPr="007A7850">
        <w:rPr>
          <w:rFonts w:hint="eastAsia"/>
          <w:bCs/>
          <w:sz w:val="24"/>
        </w:rPr>
        <w:t>）交易所上市不存在活跃市场的有价证券，采用估值技术确定公允价值。交易所市场挂牌转让的资产支持证券，采用估值技术确定公允价值；</w:t>
      </w:r>
    </w:p>
    <w:p w14:paraId="419E34D1"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6</w:t>
      </w:r>
      <w:r w:rsidRPr="007A785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5D160E" w14:textId="77777777" w:rsidR="007A7850" w:rsidRPr="007A7850" w:rsidRDefault="007A7850" w:rsidP="007A7850">
      <w:pPr>
        <w:spacing w:line="360" w:lineRule="auto"/>
        <w:ind w:firstLineChars="200" w:firstLine="480"/>
        <w:rPr>
          <w:bCs/>
          <w:sz w:val="24"/>
        </w:rPr>
      </w:pPr>
      <w:r w:rsidRPr="007A7850">
        <w:rPr>
          <w:rFonts w:hint="eastAsia"/>
          <w:bCs/>
          <w:sz w:val="24"/>
        </w:rPr>
        <w:t>2</w:t>
      </w:r>
      <w:r w:rsidRPr="007A7850">
        <w:rPr>
          <w:rFonts w:hint="eastAsia"/>
          <w:bCs/>
          <w:sz w:val="24"/>
        </w:rPr>
        <w:t>、处于未上市期间的有价证券应区分如下情况处理：</w:t>
      </w:r>
    </w:p>
    <w:p w14:paraId="27241903"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1</w:t>
      </w:r>
      <w:r w:rsidRPr="007A7850">
        <w:rPr>
          <w:rFonts w:hint="eastAsia"/>
          <w:bCs/>
          <w:sz w:val="24"/>
        </w:rPr>
        <w:t>）送股、转增股、配股和公开增发的新股，按估值日在证券交易所挂牌的同一股票的估值方法估值；该日无交易的，以最近一日的市价（收盘价）估值；</w:t>
      </w:r>
    </w:p>
    <w:p w14:paraId="2EE060BB"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2</w:t>
      </w:r>
      <w:r w:rsidRPr="007A7850">
        <w:rPr>
          <w:rFonts w:hint="eastAsia"/>
          <w:bCs/>
          <w:sz w:val="24"/>
        </w:rPr>
        <w:t>）首次公开发行未上市的股票和债券，采用估值技术确定公允价值，在估值技术难以可靠计量公允价值的情况下，按成本估值；</w:t>
      </w:r>
    </w:p>
    <w:p w14:paraId="70EBBB33" w14:textId="77777777" w:rsidR="007A7850" w:rsidRPr="007A7850" w:rsidRDefault="007A7850" w:rsidP="007A7850">
      <w:pPr>
        <w:spacing w:line="360" w:lineRule="auto"/>
        <w:ind w:firstLineChars="200" w:firstLine="480"/>
        <w:rPr>
          <w:bCs/>
          <w:sz w:val="24"/>
        </w:rPr>
      </w:pPr>
      <w:r w:rsidRPr="007A7850">
        <w:rPr>
          <w:rFonts w:hint="eastAsia"/>
          <w:bCs/>
          <w:sz w:val="24"/>
        </w:rPr>
        <w:lastRenderedPageBreak/>
        <w:t>（</w:t>
      </w:r>
      <w:r w:rsidRPr="007A7850">
        <w:rPr>
          <w:rFonts w:hint="eastAsia"/>
          <w:bCs/>
          <w:sz w:val="24"/>
        </w:rPr>
        <w:t>3</w:t>
      </w:r>
      <w:r w:rsidRPr="007A785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E79887E" w14:textId="77777777" w:rsidR="007A7850" w:rsidRPr="007A7850" w:rsidRDefault="007A7850" w:rsidP="007A7850">
      <w:pPr>
        <w:spacing w:line="360" w:lineRule="auto"/>
        <w:ind w:firstLineChars="200" w:firstLine="480"/>
        <w:rPr>
          <w:bCs/>
          <w:sz w:val="24"/>
        </w:rPr>
      </w:pPr>
      <w:r w:rsidRPr="007A7850">
        <w:rPr>
          <w:rFonts w:hint="eastAsia"/>
          <w:bCs/>
          <w:sz w:val="24"/>
        </w:rPr>
        <w:t>3</w:t>
      </w:r>
      <w:r w:rsidRPr="007A785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761215" w14:textId="77777777" w:rsidR="007A7850" w:rsidRPr="007A7850" w:rsidRDefault="007A7850" w:rsidP="007A7850">
      <w:pPr>
        <w:spacing w:line="360" w:lineRule="auto"/>
        <w:ind w:firstLineChars="200" w:firstLine="480"/>
        <w:rPr>
          <w:bCs/>
          <w:sz w:val="24"/>
        </w:rPr>
      </w:pPr>
      <w:r w:rsidRPr="007A7850">
        <w:rPr>
          <w:rFonts w:hint="eastAsia"/>
          <w:bCs/>
          <w:sz w:val="24"/>
        </w:rPr>
        <w:t>4</w:t>
      </w:r>
      <w:r w:rsidRPr="007A7850">
        <w:rPr>
          <w:rFonts w:hint="eastAsia"/>
          <w:bCs/>
          <w:sz w:val="24"/>
        </w:rPr>
        <w:t>、同一证券同时在两个或两个以上市场交易的，按证券所处的市场分别估值。</w:t>
      </w:r>
    </w:p>
    <w:p w14:paraId="47A06DF8" w14:textId="77777777" w:rsidR="007A7850" w:rsidRPr="007A7850" w:rsidRDefault="007A7850" w:rsidP="007A7850">
      <w:pPr>
        <w:spacing w:line="360" w:lineRule="auto"/>
        <w:ind w:firstLineChars="200" w:firstLine="480"/>
        <w:rPr>
          <w:bCs/>
          <w:sz w:val="24"/>
        </w:rPr>
      </w:pPr>
      <w:r w:rsidRPr="007A7850">
        <w:rPr>
          <w:rFonts w:hint="eastAsia"/>
          <w:bCs/>
          <w:sz w:val="24"/>
        </w:rPr>
        <w:t>5</w:t>
      </w:r>
      <w:r w:rsidRPr="007A7850">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70A7A1BA" w14:textId="77777777" w:rsidR="007A7850" w:rsidRPr="007A7850" w:rsidRDefault="007A7850" w:rsidP="007A7850">
      <w:pPr>
        <w:spacing w:line="360" w:lineRule="auto"/>
        <w:ind w:firstLineChars="200" w:firstLine="480"/>
        <w:rPr>
          <w:bCs/>
          <w:sz w:val="24"/>
        </w:rPr>
      </w:pPr>
      <w:r w:rsidRPr="007A7850">
        <w:rPr>
          <w:rFonts w:hint="eastAsia"/>
          <w:bCs/>
          <w:sz w:val="24"/>
        </w:rPr>
        <w:t>6</w:t>
      </w:r>
      <w:r w:rsidRPr="007A7850">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69F44638" w14:textId="77777777" w:rsidR="007A7850" w:rsidRPr="007A7850" w:rsidRDefault="007A7850" w:rsidP="007A7850">
      <w:pPr>
        <w:spacing w:line="360" w:lineRule="auto"/>
        <w:ind w:firstLineChars="200" w:firstLine="480"/>
        <w:rPr>
          <w:bCs/>
          <w:sz w:val="24"/>
        </w:rPr>
      </w:pPr>
      <w:r w:rsidRPr="007A7850">
        <w:rPr>
          <w:rFonts w:hint="eastAsia"/>
          <w:bCs/>
          <w:sz w:val="24"/>
        </w:rPr>
        <w:t>7</w:t>
      </w:r>
      <w:r w:rsidRPr="007A7850">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B36B0AD" w14:textId="77777777" w:rsidR="007A7850" w:rsidRPr="007A7850" w:rsidRDefault="007A7850" w:rsidP="007A7850">
      <w:pPr>
        <w:spacing w:line="360" w:lineRule="auto"/>
        <w:ind w:firstLineChars="200" w:firstLine="480"/>
        <w:rPr>
          <w:bCs/>
          <w:sz w:val="24"/>
        </w:rPr>
      </w:pPr>
      <w:r w:rsidRPr="007A7850">
        <w:rPr>
          <w:rFonts w:hint="eastAsia"/>
          <w:bCs/>
          <w:sz w:val="24"/>
        </w:rPr>
        <w:t>8</w:t>
      </w:r>
      <w:r w:rsidRPr="007A7850">
        <w:rPr>
          <w:rFonts w:hint="eastAsia"/>
          <w:bCs/>
          <w:sz w:val="24"/>
        </w:rPr>
        <w:t>、本基金投资存托凭证的估值核算，依照境内上市交易的股票执行。</w:t>
      </w:r>
    </w:p>
    <w:p w14:paraId="5C24D0FC" w14:textId="77777777" w:rsidR="007A7850" w:rsidRPr="007A7850" w:rsidRDefault="007A7850" w:rsidP="007A7850">
      <w:pPr>
        <w:spacing w:line="360" w:lineRule="auto"/>
        <w:ind w:firstLineChars="200" w:firstLine="480"/>
        <w:rPr>
          <w:bCs/>
          <w:sz w:val="24"/>
        </w:rPr>
      </w:pPr>
      <w:r w:rsidRPr="007A7850">
        <w:rPr>
          <w:rFonts w:hint="eastAsia"/>
          <w:bCs/>
          <w:sz w:val="24"/>
        </w:rPr>
        <w:t>9</w:t>
      </w:r>
      <w:r w:rsidRPr="007A7850">
        <w:rPr>
          <w:rFonts w:hint="eastAsia"/>
          <w:bCs/>
          <w:sz w:val="24"/>
        </w:rPr>
        <w:t>、如有确凿证据表明按上述方法进行估值不能客观反映其公允价值的，基金管理人可根据具体情况与基金托管人商定后，按最能反映公允价值的方法估值。</w:t>
      </w:r>
    </w:p>
    <w:p w14:paraId="0B724238" w14:textId="77777777" w:rsidR="007A7850" w:rsidRPr="007A7850" w:rsidRDefault="007A7850" w:rsidP="007A7850">
      <w:pPr>
        <w:spacing w:line="360" w:lineRule="auto"/>
        <w:ind w:firstLineChars="200" w:firstLine="480"/>
        <w:rPr>
          <w:bCs/>
          <w:sz w:val="24"/>
        </w:rPr>
      </w:pPr>
      <w:r w:rsidRPr="007A7850">
        <w:rPr>
          <w:rFonts w:hint="eastAsia"/>
          <w:bCs/>
          <w:sz w:val="24"/>
        </w:rPr>
        <w:t>10</w:t>
      </w:r>
      <w:r w:rsidRPr="007A7850">
        <w:rPr>
          <w:rFonts w:hint="eastAsia"/>
          <w:bCs/>
          <w:sz w:val="24"/>
        </w:rPr>
        <w:t>、当发生大额申购或赎回情形时，基金管理人可以采用摆动定价机制，以确保基金估值的公平性。</w:t>
      </w:r>
    </w:p>
    <w:p w14:paraId="39631CAF" w14:textId="77777777" w:rsidR="007A7850" w:rsidRPr="007A7850" w:rsidRDefault="007A7850" w:rsidP="007A7850">
      <w:pPr>
        <w:spacing w:line="360" w:lineRule="auto"/>
        <w:ind w:firstLineChars="200" w:firstLine="480"/>
        <w:rPr>
          <w:bCs/>
          <w:sz w:val="24"/>
        </w:rPr>
      </w:pPr>
      <w:r w:rsidRPr="007A7850">
        <w:rPr>
          <w:rFonts w:hint="eastAsia"/>
          <w:bCs/>
          <w:sz w:val="24"/>
        </w:rPr>
        <w:lastRenderedPageBreak/>
        <w:t>11</w:t>
      </w:r>
      <w:r w:rsidRPr="007A7850">
        <w:rPr>
          <w:rFonts w:hint="eastAsia"/>
          <w:bCs/>
          <w:sz w:val="24"/>
        </w:rPr>
        <w:t>、相关法律法规以及监管部门有强制规定的，从其规定。如有新增事项，按国家最新规定估值。</w:t>
      </w:r>
    </w:p>
    <w:p w14:paraId="2A504436" w14:textId="77777777" w:rsidR="007A7850" w:rsidRPr="007A7850" w:rsidRDefault="007A7850" w:rsidP="007A7850">
      <w:pPr>
        <w:spacing w:line="360" w:lineRule="auto"/>
        <w:ind w:firstLineChars="200" w:firstLine="480"/>
        <w:rPr>
          <w:bCs/>
          <w:sz w:val="24"/>
        </w:rPr>
      </w:pPr>
      <w:r w:rsidRPr="007A785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36DDD8" w14:textId="2EB39FAF" w:rsidR="00EA3159" w:rsidRDefault="007A7850" w:rsidP="007A7850">
      <w:pPr>
        <w:spacing w:line="360" w:lineRule="auto"/>
        <w:ind w:firstLineChars="200" w:firstLine="480"/>
        <w:rPr>
          <w:bCs/>
          <w:sz w:val="24"/>
        </w:rPr>
      </w:pPr>
      <w:r w:rsidRPr="007A785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103C81" w:rsidRPr="00103C81">
        <w:rPr>
          <w:rFonts w:hint="eastAsia"/>
          <w:bCs/>
          <w:sz w:val="24"/>
        </w:rPr>
        <w:t>基金管理人向基金托管人出具盖章的书面说明后，</w:t>
      </w:r>
      <w:r w:rsidRPr="007A7850">
        <w:rPr>
          <w:rFonts w:hint="eastAsia"/>
          <w:bCs/>
          <w:sz w:val="24"/>
        </w:rPr>
        <w:t>按照基金管理人对基金净值信息的计算结果对外予以公布</w:t>
      </w:r>
      <w:r w:rsidR="00657E3A">
        <w:rPr>
          <w:bCs/>
          <w:sz w:val="24"/>
        </w:rPr>
        <w:t>。</w:t>
      </w:r>
    </w:p>
    <w:p w14:paraId="7FE97192" w14:textId="0CC54877" w:rsidR="00EA3159" w:rsidRDefault="00FD5A43">
      <w:pPr>
        <w:spacing w:line="360" w:lineRule="auto"/>
        <w:ind w:firstLineChars="200" w:firstLine="480"/>
        <w:rPr>
          <w:bCs/>
          <w:sz w:val="24"/>
        </w:rPr>
      </w:pPr>
      <w:r>
        <w:rPr>
          <w:rFonts w:hint="eastAsia"/>
          <w:bCs/>
          <w:sz w:val="24"/>
        </w:rPr>
        <w:t>（五</w:t>
      </w:r>
      <w:r w:rsidR="00657E3A">
        <w:rPr>
          <w:rFonts w:hint="eastAsia"/>
          <w:bCs/>
          <w:sz w:val="24"/>
        </w:rPr>
        <w:t>）</w:t>
      </w:r>
      <w:r w:rsidR="00657E3A">
        <w:rPr>
          <w:bCs/>
          <w:sz w:val="24"/>
        </w:rPr>
        <w:t>估值程序</w:t>
      </w:r>
    </w:p>
    <w:p w14:paraId="59F5BDBC" w14:textId="69EAE8AF" w:rsidR="007A7850" w:rsidRPr="007A7850" w:rsidRDefault="00657E3A" w:rsidP="007A7850">
      <w:pPr>
        <w:spacing w:line="360" w:lineRule="auto"/>
        <w:ind w:firstLineChars="200" w:firstLine="480"/>
        <w:rPr>
          <w:bCs/>
          <w:sz w:val="24"/>
        </w:rPr>
      </w:pPr>
      <w:r>
        <w:rPr>
          <w:bCs/>
          <w:sz w:val="24"/>
        </w:rPr>
        <w:t>1</w:t>
      </w:r>
      <w:r>
        <w:rPr>
          <w:bCs/>
          <w:sz w:val="24"/>
        </w:rPr>
        <w:t>、</w:t>
      </w:r>
      <w:r w:rsidR="007A7850" w:rsidRPr="007A7850">
        <w:rPr>
          <w:rFonts w:hint="eastAsia"/>
          <w:bCs/>
          <w:sz w:val="24"/>
        </w:rPr>
        <w:t>各类基金份额的基金份额净值是按照每个工作日闭市后，该类基金资产净值除以当日该类基金份额的余额数量计算，</w:t>
      </w:r>
      <w:r w:rsidR="00103C81" w:rsidRPr="00103C81">
        <w:rPr>
          <w:rFonts w:hint="eastAsia"/>
          <w:bCs/>
          <w:sz w:val="24"/>
        </w:rPr>
        <w:t>均</w:t>
      </w:r>
      <w:r w:rsidR="007A7850" w:rsidRPr="007A7850">
        <w:rPr>
          <w:rFonts w:hint="eastAsia"/>
          <w:bCs/>
          <w:sz w:val="24"/>
        </w:rPr>
        <w:t>精确到</w:t>
      </w:r>
      <w:r w:rsidR="007A7850" w:rsidRPr="007A7850">
        <w:rPr>
          <w:rFonts w:hint="eastAsia"/>
          <w:bCs/>
          <w:sz w:val="24"/>
        </w:rPr>
        <w:t>0.0001</w:t>
      </w:r>
      <w:r w:rsidR="007A7850" w:rsidRPr="007A7850">
        <w:rPr>
          <w:rFonts w:hint="eastAsia"/>
          <w:bCs/>
          <w:sz w:val="24"/>
        </w:rPr>
        <w:t>元，小数点后第</w:t>
      </w:r>
      <w:r w:rsidR="007A7850" w:rsidRPr="007A7850">
        <w:rPr>
          <w:rFonts w:hint="eastAsia"/>
          <w:bCs/>
          <w:sz w:val="24"/>
        </w:rPr>
        <w:t>5</w:t>
      </w:r>
      <w:r w:rsidR="007A7850" w:rsidRPr="007A7850">
        <w:rPr>
          <w:rFonts w:hint="eastAsia"/>
          <w:bCs/>
          <w:sz w:val="24"/>
        </w:rPr>
        <w:t>位四舍五入，由此产生的误差计入基金财产。基金管理人可以设立大额赎回情形下的净值精度应急调整机制。国家另有规定的，从其规定。</w:t>
      </w:r>
    </w:p>
    <w:p w14:paraId="437CA851" w14:textId="77777777" w:rsidR="007A7850" w:rsidRPr="007A7850" w:rsidRDefault="007A7850" w:rsidP="007A7850">
      <w:pPr>
        <w:spacing w:line="360" w:lineRule="auto"/>
        <w:ind w:firstLineChars="200" w:firstLine="480"/>
        <w:rPr>
          <w:bCs/>
          <w:sz w:val="24"/>
        </w:rPr>
      </w:pPr>
      <w:r w:rsidRPr="007A7850">
        <w:rPr>
          <w:rFonts w:hint="eastAsia"/>
          <w:bCs/>
          <w:sz w:val="24"/>
        </w:rPr>
        <w:t>基金管理人每个工作日计算基金资产净值及各类基金份额的基金份额净值，并按规定公告。</w:t>
      </w:r>
    </w:p>
    <w:p w14:paraId="5645AF90" w14:textId="3CE23B25" w:rsidR="00EA3159" w:rsidRDefault="007A7850" w:rsidP="007A7850">
      <w:pPr>
        <w:spacing w:line="360" w:lineRule="auto"/>
        <w:ind w:firstLineChars="200" w:firstLine="480"/>
        <w:rPr>
          <w:bCs/>
          <w:sz w:val="24"/>
        </w:rPr>
      </w:pPr>
      <w:r w:rsidRPr="007A7850">
        <w:rPr>
          <w:rFonts w:hint="eastAsia"/>
          <w:bCs/>
          <w:sz w:val="24"/>
        </w:rPr>
        <w:t>2</w:t>
      </w:r>
      <w:r w:rsidRPr="007A7850">
        <w:rPr>
          <w:rFonts w:hint="eastAsia"/>
          <w:bCs/>
          <w:sz w:val="24"/>
        </w:rPr>
        <w:t>、基金管理人应每个工作日对基金资产估值</w:t>
      </w:r>
      <w:r w:rsidR="00456F12">
        <w:rPr>
          <w:rFonts w:hint="eastAsia"/>
          <w:bCs/>
          <w:sz w:val="24"/>
        </w:rPr>
        <w:t>，</w:t>
      </w:r>
      <w:r w:rsidRPr="007A7850">
        <w:rPr>
          <w:rFonts w:hint="eastAsia"/>
          <w:bCs/>
          <w:sz w:val="24"/>
        </w:rPr>
        <w:t>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和相关法律法规的规定对外公布</w:t>
      </w:r>
      <w:r w:rsidR="00657E3A">
        <w:rPr>
          <w:bCs/>
          <w:sz w:val="24"/>
        </w:rPr>
        <w:t>。</w:t>
      </w:r>
    </w:p>
    <w:p w14:paraId="04D521AB" w14:textId="77777777" w:rsidR="00FD5A43" w:rsidRPr="00FD5A43" w:rsidRDefault="00FD5A43" w:rsidP="00FD5A43">
      <w:pPr>
        <w:spacing w:line="360" w:lineRule="auto"/>
        <w:ind w:firstLineChars="200" w:firstLine="480"/>
        <w:rPr>
          <w:bCs/>
          <w:sz w:val="24"/>
        </w:rPr>
      </w:pPr>
      <w:r>
        <w:rPr>
          <w:rFonts w:hint="eastAsia"/>
          <w:bCs/>
          <w:sz w:val="24"/>
        </w:rPr>
        <w:t>（六）</w:t>
      </w:r>
      <w:r w:rsidRPr="00FD5A43">
        <w:rPr>
          <w:rFonts w:hint="eastAsia"/>
          <w:bCs/>
          <w:sz w:val="24"/>
        </w:rPr>
        <w:t>估值错误的处理</w:t>
      </w:r>
    </w:p>
    <w:p w14:paraId="7F795E74" w14:textId="77777777" w:rsidR="00FD5A43" w:rsidRPr="00FD5A43" w:rsidRDefault="00FD5A43" w:rsidP="00FD5A43">
      <w:pPr>
        <w:spacing w:line="360" w:lineRule="auto"/>
        <w:ind w:firstLineChars="200" w:firstLine="480"/>
        <w:rPr>
          <w:bCs/>
          <w:sz w:val="24"/>
        </w:rPr>
      </w:pPr>
      <w:r w:rsidRPr="00FD5A43">
        <w:rPr>
          <w:rFonts w:hint="eastAsia"/>
          <w:bCs/>
          <w:sz w:val="24"/>
        </w:rPr>
        <w:t>基金管理人和基金托管人将采取必要、适当、合理的措施确保基金资产估值的准确性、及时性。当任一类基金份额净值小数点后</w:t>
      </w:r>
      <w:r w:rsidRPr="00FD5A43">
        <w:rPr>
          <w:rFonts w:hint="eastAsia"/>
          <w:bCs/>
          <w:sz w:val="24"/>
        </w:rPr>
        <w:t>4</w:t>
      </w:r>
      <w:r w:rsidRPr="00FD5A43">
        <w:rPr>
          <w:rFonts w:hint="eastAsia"/>
          <w:bCs/>
          <w:sz w:val="24"/>
        </w:rPr>
        <w:t>位以内（含第</w:t>
      </w:r>
      <w:r w:rsidRPr="00FD5A43">
        <w:rPr>
          <w:rFonts w:hint="eastAsia"/>
          <w:bCs/>
          <w:sz w:val="24"/>
        </w:rPr>
        <w:t>4</w:t>
      </w:r>
      <w:r w:rsidRPr="00FD5A43">
        <w:rPr>
          <w:rFonts w:hint="eastAsia"/>
          <w:bCs/>
          <w:sz w:val="24"/>
        </w:rPr>
        <w:t>位）发生估值错误时，视为该类基金份额净值错误。</w:t>
      </w:r>
    </w:p>
    <w:p w14:paraId="6E299753" w14:textId="77777777" w:rsidR="00FD5A43" w:rsidRPr="00FD5A43" w:rsidRDefault="00FD5A43" w:rsidP="00FD5A43">
      <w:pPr>
        <w:spacing w:line="360" w:lineRule="auto"/>
        <w:ind w:firstLineChars="200" w:firstLine="480"/>
        <w:rPr>
          <w:bCs/>
          <w:sz w:val="24"/>
        </w:rPr>
      </w:pPr>
      <w:r w:rsidRPr="00FD5A43">
        <w:rPr>
          <w:rFonts w:hint="eastAsia"/>
          <w:bCs/>
          <w:sz w:val="24"/>
        </w:rPr>
        <w:t>本基金合同的当事人应按照以下约定处理：</w:t>
      </w:r>
    </w:p>
    <w:p w14:paraId="4C9F4FDA"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、估值错误类型</w:t>
      </w:r>
    </w:p>
    <w:p w14:paraId="16C72C0C" w14:textId="77777777" w:rsidR="00FD5A43" w:rsidRPr="00FD5A43" w:rsidRDefault="00FD5A43" w:rsidP="00FD5A43">
      <w:pPr>
        <w:spacing w:line="360" w:lineRule="auto"/>
        <w:ind w:firstLineChars="200" w:firstLine="480"/>
        <w:rPr>
          <w:bCs/>
          <w:sz w:val="24"/>
        </w:rPr>
      </w:pPr>
      <w:r w:rsidRPr="00FD5A43">
        <w:rPr>
          <w:rFonts w:hint="eastAsia"/>
          <w:bCs/>
          <w:sz w:val="24"/>
        </w:rPr>
        <w:t>本基金运作过程中，如果由于基金管理人或基金托管人、或登记机构、或销售机构、或投资人自身的过错造成估值错误，导致其他当事人遭受损失的，过错</w:t>
      </w:r>
      <w:r w:rsidRPr="00FD5A43">
        <w:rPr>
          <w:rFonts w:hint="eastAsia"/>
          <w:bCs/>
          <w:sz w:val="24"/>
        </w:rPr>
        <w:lastRenderedPageBreak/>
        <w:t>的责任人应当对由于该估值错误遭受损失当事人（“受损方”）的直接损失按下述“估值错误处理原则”给予赔偿，承担赔偿责任。</w:t>
      </w:r>
    </w:p>
    <w:p w14:paraId="71F197A1" w14:textId="77777777" w:rsidR="00FD5A43" w:rsidRPr="00FD5A43" w:rsidRDefault="00FD5A43" w:rsidP="00FD5A43">
      <w:pPr>
        <w:spacing w:line="360" w:lineRule="auto"/>
        <w:ind w:firstLineChars="200" w:firstLine="480"/>
        <w:rPr>
          <w:bCs/>
          <w:sz w:val="24"/>
        </w:rPr>
      </w:pPr>
      <w:r w:rsidRPr="00FD5A43">
        <w:rPr>
          <w:rFonts w:hint="eastAsia"/>
          <w:bCs/>
          <w:sz w:val="24"/>
        </w:rPr>
        <w:t>上述估值错误的主要类型包括但不限于：资料申报差错、数据传输差错、数据计算差错、系统故障差错、下达指令差错等。</w:t>
      </w:r>
    </w:p>
    <w:p w14:paraId="5C53026F"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、估值错误处理原则</w:t>
      </w:r>
    </w:p>
    <w:p w14:paraId="77913B68"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A0F1E1"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）估值错误的责任方对有关当事人的直接损失负责，不对间接损失负责，并且仅对估值错误的有关直接当事人负责，不对第三方负责。</w:t>
      </w:r>
    </w:p>
    <w:p w14:paraId="4E6C0A32"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3</w:t>
      </w:r>
      <w:r w:rsidRPr="00FD5A4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D0089E"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4</w:t>
      </w:r>
      <w:r w:rsidRPr="00FD5A43">
        <w:rPr>
          <w:rFonts w:hint="eastAsia"/>
          <w:bCs/>
          <w:sz w:val="24"/>
        </w:rPr>
        <w:t>）估值错误调整采用尽量恢复至假设未发生估值错误的正确情形的方式。</w:t>
      </w:r>
    </w:p>
    <w:p w14:paraId="44E750D1"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5</w:t>
      </w:r>
      <w:r w:rsidRPr="00FD5A43">
        <w:rPr>
          <w:rFonts w:hint="eastAsia"/>
          <w:bCs/>
          <w:sz w:val="24"/>
        </w:rPr>
        <w:t>）按法律法规规定的其他原则处理估值错误。</w:t>
      </w:r>
    </w:p>
    <w:p w14:paraId="79143D56" w14:textId="77777777" w:rsidR="00FD5A43" w:rsidRPr="00FD5A43" w:rsidRDefault="00FD5A43" w:rsidP="00FD5A43">
      <w:pPr>
        <w:spacing w:line="360" w:lineRule="auto"/>
        <w:ind w:firstLineChars="200" w:firstLine="480"/>
        <w:rPr>
          <w:bCs/>
          <w:sz w:val="24"/>
        </w:rPr>
      </w:pPr>
      <w:r w:rsidRPr="00FD5A43">
        <w:rPr>
          <w:rFonts w:hint="eastAsia"/>
          <w:bCs/>
          <w:sz w:val="24"/>
        </w:rPr>
        <w:t>3</w:t>
      </w:r>
      <w:r w:rsidRPr="00FD5A43">
        <w:rPr>
          <w:rFonts w:hint="eastAsia"/>
          <w:bCs/>
          <w:sz w:val="24"/>
        </w:rPr>
        <w:t>、估值错误处理程序</w:t>
      </w:r>
    </w:p>
    <w:p w14:paraId="1881FD29" w14:textId="77777777" w:rsidR="00FD5A43" w:rsidRPr="00FD5A43" w:rsidRDefault="00FD5A43" w:rsidP="00FD5A43">
      <w:pPr>
        <w:spacing w:line="360" w:lineRule="auto"/>
        <w:ind w:firstLineChars="200" w:firstLine="480"/>
        <w:rPr>
          <w:bCs/>
          <w:sz w:val="24"/>
        </w:rPr>
      </w:pPr>
      <w:r w:rsidRPr="00FD5A43">
        <w:rPr>
          <w:rFonts w:hint="eastAsia"/>
          <w:bCs/>
          <w:sz w:val="24"/>
        </w:rPr>
        <w:t>估值错误被发现后，有关的当事人应当及时进行处理，处理的程序如下：</w:t>
      </w:r>
    </w:p>
    <w:p w14:paraId="4DD9DD8B"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）查明估值错误发生的原因，列明所有的当事人，并根据估值错误发生的原因确定估值错误的责任方；</w:t>
      </w:r>
    </w:p>
    <w:p w14:paraId="3A14FA8F"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）根据估值错误处理原则或当事人协商的方法对因估值错误造成的损失进行评估；</w:t>
      </w:r>
    </w:p>
    <w:p w14:paraId="51DD0A5A" w14:textId="77777777" w:rsidR="00FD5A43" w:rsidRPr="00FD5A43" w:rsidRDefault="00FD5A43" w:rsidP="00FD5A43">
      <w:pPr>
        <w:spacing w:line="360" w:lineRule="auto"/>
        <w:ind w:firstLineChars="200" w:firstLine="480"/>
        <w:rPr>
          <w:bCs/>
          <w:sz w:val="24"/>
        </w:rPr>
      </w:pPr>
      <w:r w:rsidRPr="00FD5A43">
        <w:rPr>
          <w:rFonts w:hint="eastAsia"/>
          <w:bCs/>
          <w:sz w:val="24"/>
        </w:rPr>
        <w:lastRenderedPageBreak/>
        <w:t>（</w:t>
      </w:r>
      <w:r w:rsidRPr="00FD5A43">
        <w:rPr>
          <w:rFonts w:hint="eastAsia"/>
          <w:bCs/>
          <w:sz w:val="24"/>
        </w:rPr>
        <w:t>3</w:t>
      </w:r>
      <w:r w:rsidRPr="00FD5A43">
        <w:rPr>
          <w:rFonts w:hint="eastAsia"/>
          <w:bCs/>
          <w:sz w:val="24"/>
        </w:rPr>
        <w:t>）根据估值错误处理原则或当事人协商的方法由估值错误的责任方进行更正和赔偿损失；</w:t>
      </w:r>
    </w:p>
    <w:p w14:paraId="27E306B3"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4</w:t>
      </w:r>
      <w:r w:rsidRPr="00FD5A43">
        <w:rPr>
          <w:rFonts w:hint="eastAsia"/>
          <w:bCs/>
          <w:sz w:val="24"/>
        </w:rPr>
        <w:t>）根据估值错误处理的方法，需要修改基金登记机构交易数据的，由基金登记机构进行更正，并就估值错误的更正向有关当事人进行确认。</w:t>
      </w:r>
    </w:p>
    <w:p w14:paraId="4B84B900" w14:textId="77777777" w:rsidR="00FD5A43" w:rsidRPr="00FD5A43" w:rsidRDefault="00FD5A43" w:rsidP="00FD5A43">
      <w:pPr>
        <w:spacing w:line="360" w:lineRule="auto"/>
        <w:ind w:firstLineChars="200" w:firstLine="480"/>
        <w:rPr>
          <w:bCs/>
          <w:sz w:val="24"/>
        </w:rPr>
      </w:pPr>
      <w:r w:rsidRPr="00FD5A43">
        <w:rPr>
          <w:rFonts w:hint="eastAsia"/>
          <w:bCs/>
          <w:sz w:val="24"/>
        </w:rPr>
        <w:t>4</w:t>
      </w:r>
      <w:r w:rsidRPr="00FD5A43">
        <w:rPr>
          <w:rFonts w:hint="eastAsia"/>
          <w:bCs/>
          <w:sz w:val="24"/>
        </w:rPr>
        <w:t>、基金份额净值估值错误处理的方法如下：</w:t>
      </w:r>
    </w:p>
    <w:p w14:paraId="3DBA02C7"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）基金份额净值计算出现错误时，基金管理人应当立即予以纠正，通报基金托管人，并采取合理的措施防止损失进一步扩大；</w:t>
      </w:r>
    </w:p>
    <w:p w14:paraId="2409549A"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）当估值错误偏差达到或超过该类基金份额净值的</w:t>
      </w:r>
      <w:r w:rsidRPr="00FD5A43">
        <w:rPr>
          <w:rFonts w:hint="eastAsia"/>
          <w:bCs/>
          <w:sz w:val="24"/>
        </w:rPr>
        <w:t>0.25%</w:t>
      </w:r>
      <w:r w:rsidRPr="00FD5A43">
        <w:rPr>
          <w:rFonts w:hint="eastAsia"/>
          <w:bCs/>
          <w:sz w:val="24"/>
        </w:rPr>
        <w:t>时，基金管理人应当通报基金托管人并报中国证监会备案；当估值错误偏差达到或超过该类基金份额净值的</w:t>
      </w:r>
      <w:r w:rsidRPr="00FD5A43">
        <w:rPr>
          <w:rFonts w:hint="eastAsia"/>
          <w:bCs/>
          <w:sz w:val="24"/>
        </w:rPr>
        <w:t>0.50%</w:t>
      </w:r>
      <w:r w:rsidRPr="00FD5A43">
        <w:rPr>
          <w:rFonts w:hint="eastAsia"/>
          <w:bCs/>
          <w:sz w:val="24"/>
        </w:rPr>
        <w:t>时，基金管理人应当公告，并报中国证监会备案；</w:t>
      </w:r>
    </w:p>
    <w:p w14:paraId="14FF564A"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3</w:t>
      </w:r>
      <w:r w:rsidRPr="00FD5A43">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229E0D28" w14:textId="77777777" w:rsidR="00FD5A43" w:rsidRPr="00FD5A43" w:rsidRDefault="00FD5A43" w:rsidP="00FD5A43">
      <w:pPr>
        <w:spacing w:line="360" w:lineRule="auto"/>
        <w:ind w:firstLineChars="200" w:firstLine="480"/>
        <w:rPr>
          <w:bCs/>
          <w:sz w:val="24"/>
        </w:rPr>
      </w:pPr>
      <w:r w:rsidRPr="00FD5A43">
        <w:rPr>
          <w:rFonts w:hint="eastAsia"/>
          <w:bCs/>
          <w:sz w:val="24"/>
        </w:rPr>
        <w:t>5</w:t>
      </w:r>
      <w:r w:rsidRPr="00FD5A43">
        <w:rPr>
          <w:rFonts w:hint="eastAsia"/>
          <w:bCs/>
          <w:sz w:val="24"/>
        </w:rPr>
        <w:t>、特殊情况的处理</w:t>
      </w:r>
    </w:p>
    <w:p w14:paraId="246B7AD2"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）基金管理人或基金托管人按基金合同约定的估值方法第</w:t>
      </w:r>
      <w:r w:rsidRPr="00FD5A43">
        <w:rPr>
          <w:rFonts w:hint="eastAsia"/>
          <w:bCs/>
          <w:sz w:val="24"/>
        </w:rPr>
        <w:t>9</w:t>
      </w:r>
      <w:r w:rsidRPr="00FD5A43">
        <w:rPr>
          <w:rFonts w:hint="eastAsia"/>
          <w:bCs/>
          <w:sz w:val="24"/>
        </w:rPr>
        <w:t>项进行估值时，所造成的误差不作为基金资产估值错误处理；</w:t>
      </w:r>
    </w:p>
    <w:p w14:paraId="172617C3" w14:textId="1BE5FC31" w:rsid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由于不可抗力原因，或由于证券交易所、期货交易所、登记结算公司及存款银行等第三方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rFonts w:hint="eastAsia"/>
          <w:bCs/>
          <w:sz w:val="24"/>
        </w:rPr>
        <w:t>。</w:t>
      </w:r>
    </w:p>
    <w:p w14:paraId="18D647DD" w14:textId="77777777" w:rsidR="00FD5A43" w:rsidRPr="00FD5A43" w:rsidRDefault="00FD5A43" w:rsidP="00FD5A43">
      <w:pPr>
        <w:spacing w:line="360" w:lineRule="auto"/>
        <w:ind w:firstLineChars="200" w:firstLine="480"/>
        <w:rPr>
          <w:bCs/>
          <w:sz w:val="24"/>
        </w:rPr>
      </w:pPr>
      <w:r>
        <w:rPr>
          <w:rFonts w:hint="eastAsia"/>
          <w:bCs/>
          <w:sz w:val="24"/>
        </w:rPr>
        <w:t>（七）</w:t>
      </w:r>
      <w:r w:rsidRPr="00FD5A43">
        <w:rPr>
          <w:rFonts w:hint="eastAsia"/>
          <w:bCs/>
          <w:sz w:val="24"/>
        </w:rPr>
        <w:t>暂停估值的情形</w:t>
      </w:r>
    </w:p>
    <w:p w14:paraId="6F8F9770"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、基金投资所涉及的证券、期货交易市场或外汇交易市场遇法定节假日或因其他原因暂停营业时；</w:t>
      </w:r>
    </w:p>
    <w:p w14:paraId="72B19FB1"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、因不可抗力致使基金管理人、基金托管人无法准确评估基金资产价值时；</w:t>
      </w:r>
    </w:p>
    <w:p w14:paraId="23483AD2" w14:textId="77777777" w:rsidR="00FD5A43" w:rsidRPr="00FD5A43" w:rsidRDefault="00FD5A43" w:rsidP="00FD5A43">
      <w:pPr>
        <w:spacing w:line="360" w:lineRule="auto"/>
        <w:ind w:firstLineChars="200" w:firstLine="480"/>
        <w:rPr>
          <w:bCs/>
          <w:sz w:val="24"/>
        </w:rPr>
      </w:pPr>
      <w:r w:rsidRPr="00FD5A43">
        <w:rPr>
          <w:rFonts w:hint="eastAsia"/>
          <w:bCs/>
          <w:sz w:val="24"/>
        </w:rPr>
        <w:t>3</w:t>
      </w:r>
      <w:r w:rsidRPr="00FD5A43">
        <w:rPr>
          <w:rFonts w:hint="eastAsia"/>
          <w:bCs/>
          <w:sz w:val="24"/>
        </w:rPr>
        <w:t>、当特定资产占前一估值日基金资产净值</w:t>
      </w:r>
      <w:r w:rsidRPr="00FD5A43">
        <w:rPr>
          <w:rFonts w:hint="eastAsia"/>
          <w:bCs/>
          <w:sz w:val="24"/>
        </w:rPr>
        <w:t>50%</w:t>
      </w:r>
      <w:r w:rsidRPr="00FD5A43">
        <w:rPr>
          <w:rFonts w:hint="eastAsia"/>
          <w:bCs/>
          <w:sz w:val="24"/>
        </w:rPr>
        <w:t>以上的，经与基金托管人协商确认后，基金管理人应当暂停估值；</w:t>
      </w:r>
    </w:p>
    <w:p w14:paraId="250544F6" w14:textId="77777777" w:rsidR="00FD5A43" w:rsidRPr="00FD5A43" w:rsidRDefault="00FD5A43" w:rsidP="00FD5A43">
      <w:pPr>
        <w:spacing w:line="360" w:lineRule="auto"/>
        <w:ind w:firstLineChars="200" w:firstLine="480"/>
        <w:rPr>
          <w:bCs/>
          <w:sz w:val="24"/>
        </w:rPr>
      </w:pPr>
      <w:r w:rsidRPr="00FD5A43">
        <w:rPr>
          <w:rFonts w:hint="eastAsia"/>
          <w:bCs/>
          <w:sz w:val="24"/>
        </w:rPr>
        <w:t>4</w:t>
      </w:r>
      <w:r w:rsidRPr="00FD5A43">
        <w:rPr>
          <w:rFonts w:hint="eastAsia"/>
          <w:bCs/>
          <w:sz w:val="24"/>
        </w:rPr>
        <w:t>、法律法规、中国证监会规定和基金合同认定的其它情形。</w:t>
      </w:r>
    </w:p>
    <w:p w14:paraId="56334D75" w14:textId="79257254" w:rsidR="00FD5A43" w:rsidRPr="00FD5A43" w:rsidRDefault="00FD5A43" w:rsidP="00FD5A43">
      <w:pPr>
        <w:spacing w:line="360" w:lineRule="auto"/>
        <w:ind w:firstLineChars="200" w:firstLine="480"/>
        <w:rPr>
          <w:bCs/>
          <w:sz w:val="24"/>
        </w:rPr>
      </w:pPr>
      <w:r>
        <w:rPr>
          <w:rFonts w:hint="eastAsia"/>
          <w:bCs/>
          <w:sz w:val="24"/>
        </w:rPr>
        <w:lastRenderedPageBreak/>
        <w:t>（八）</w:t>
      </w:r>
      <w:r w:rsidRPr="00FD5A43">
        <w:rPr>
          <w:rFonts w:hint="eastAsia"/>
          <w:bCs/>
          <w:sz w:val="24"/>
        </w:rPr>
        <w:t>基金净值的确认</w:t>
      </w:r>
    </w:p>
    <w:p w14:paraId="19493134" w14:textId="64606585" w:rsidR="00FD5A43" w:rsidRDefault="00FD5A43" w:rsidP="00FD5A43">
      <w:pPr>
        <w:spacing w:line="360" w:lineRule="auto"/>
        <w:ind w:firstLineChars="200" w:firstLine="480"/>
        <w:rPr>
          <w:bCs/>
          <w:sz w:val="24"/>
        </w:rPr>
      </w:pPr>
      <w:r w:rsidRPr="00FD5A43">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按规定对基金净值予以公布</w:t>
      </w:r>
      <w:r>
        <w:rPr>
          <w:rFonts w:hint="eastAsia"/>
          <w:bCs/>
          <w:sz w:val="24"/>
        </w:rPr>
        <w:t>。</w:t>
      </w:r>
    </w:p>
    <w:p w14:paraId="4A6CFDB4" w14:textId="6B58B9D3" w:rsidR="00EA3159" w:rsidRDefault="00FD5A43">
      <w:pPr>
        <w:spacing w:line="360" w:lineRule="auto"/>
        <w:ind w:firstLineChars="200" w:firstLine="480"/>
        <w:rPr>
          <w:bCs/>
          <w:sz w:val="24"/>
        </w:rPr>
      </w:pPr>
      <w:r>
        <w:rPr>
          <w:rFonts w:hint="eastAsia"/>
          <w:bCs/>
          <w:sz w:val="24"/>
        </w:rPr>
        <w:t>（九</w:t>
      </w:r>
      <w:r w:rsidR="00657E3A">
        <w:rPr>
          <w:rFonts w:hint="eastAsia"/>
          <w:bCs/>
          <w:sz w:val="24"/>
        </w:rPr>
        <w:t>）实施侧袋机制期间的基金资产估值</w:t>
      </w:r>
    </w:p>
    <w:p w14:paraId="0DB63887" w14:textId="76ED473C" w:rsidR="00EA3159" w:rsidRDefault="00456F12">
      <w:pPr>
        <w:spacing w:line="360" w:lineRule="auto"/>
        <w:ind w:firstLineChars="200" w:firstLine="480"/>
        <w:rPr>
          <w:bCs/>
          <w:sz w:val="24"/>
        </w:rPr>
      </w:pPr>
      <w:r w:rsidRPr="00456F12">
        <w:rPr>
          <w:rFonts w:hint="eastAsia"/>
          <w:bCs/>
          <w:sz w:val="24"/>
        </w:rPr>
        <w:t>本基金实施侧袋机制的，应根据本部分的约定对主袋账户资产进行估值并披露主袋账户的</w:t>
      </w:r>
      <w:r w:rsidR="00BA7C72" w:rsidRPr="00BA7C72">
        <w:rPr>
          <w:rFonts w:hint="eastAsia"/>
          <w:bCs/>
          <w:sz w:val="24"/>
        </w:rPr>
        <w:t>基金净值信息</w:t>
      </w:r>
      <w:r w:rsidRPr="00456F12">
        <w:rPr>
          <w:rFonts w:hint="eastAsia"/>
          <w:bCs/>
          <w:sz w:val="24"/>
        </w:rPr>
        <w:t>，暂停披露侧袋账户</w:t>
      </w:r>
      <w:r w:rsidR="00BA7C72" w:rsidRPr="00BA7C72">
        <w:rPr>
          <w:rFonts w:hint="eastAsia"/>
          <w:bCs/>
          <w:sz w:val="24"/>
        </w:rPr>
        <w:t>份额净值</w:t>
      </w:r>
      <w:r w:rsidR="007A7850">
        <w:rPr>
          <w:rFonts w:hint="eastAsia"/>
          <w:bCs/>
          <w:sz w:val="24"/>
        </w:rPr>
        <w:t>。</w:t>
      </w:r>
    </w:p>
    <w:p w14:paraId="22A35009" w14:textId="77777777" w:rsidR="00EA3159" w:rsidRDefault="00657E3A">
      <w:pPr>
        <w:spacing w:line="360" w:lineRule="auto"/>
        <w:ind w:firstLineChars="200" w:firstLine="482"/>
        <w:rPr>
          <w:b/>
          <w:bCs/>
          <w:sz w:val="24"/>
        </w:rPr>
      </w:pPr>
      <w:r>
        <w:rPr>
          <w:rFonts w:hint="eastAsia"/>
          <w:b/>
          <w:bCs/>
          <w:sz w:val="24"/>
        </w:rPr>
        <w:t>七、基金合同变更、解除和终止的事由、程序以及基金财产的清算方式</w:t>
      </w:r>
    </w:p>
    <w:p w14:paraId="6E423D90"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55349E0C" w14:textId="77777777" w:rsidR="00402848" w:rsidRPr="00402848" w:rsidRDefault="00657E3A" w:rsidP="00402848">
      <w:pPr>
        <w:autoSpaceDE w:val="0"/>
        <w:autoSpaceDN w:val="0"/>
        <w:adjustRightInd w:val="0"/>
        <w:spacing w:line="360" w:lineRule="auto"/>
        <w:ind w:firstLineChars="200" w:firstLine="480"/>
        <w:jc w:val="left"/>
        <w:rPr>
          <w:bCs/>
          <w:sz w:val="24"/>
        </w:rPr>
      </w:pPr>
      <w:r>
        <w:rPr>
          <w:bCs/>
          <w:sz w:val="24"/>
        </w:rPr>
        <w:t>1</w:t>
      </w:r>
      <w:r>
        <w:rPr>
          <w:bCs/>
          <w:sz w:val="24"/>
        </w:rPr>
        <w:t>、</w:t>
      </w:r>
      <w:r w:rsidR="00402848" w:rsidRPr="00402848">
        <w:rPr>
          <w:rFonts w:hint="eastAsia"/>
          <w:bCs/>
          <w:sz w:val="24"/>
        </w:rPr>
        <w:t>变更基金合同涉及法律法规规定或本基金合同约定应经基金份额持有人大会决议通过的事项的，应召开基金份额持有人大会决议通过。对于法律法规规定和本基金合同约定可不经基金份额持有人大会决议通过的事项，由基金管理人和基金托管人同意后变更并公告，并报中国证监会备案。</w:t>
      </w:r>
    </w:p>
    <w:p w14:paraId="10F04DF4" w14:textId="5EA01AA8" w:rsidR="00EA3159" w:rsidRDefault="00402848" w:rsidP="00402848">
      <w:pPr>
        <w:autoSpaceDE w:val="0"/>
        <w:autoSpaceDN w:val="0"/>
        <w:adjustRightInd w:val="0"/>
        <w:spacing w:line="360" w:lineRule="auto"/>
        <w:ind w:firstLineChars="200" w:firstLine="480"/>
        <w:jc w:val="left"/>
        <w:rPr>
          <w:bCs/>
          <w:sz w:val="24"/>
        </w:rPr>
      </w:pPr>
      <w:r w:rsidRPr="00402848">
        <w:rPr>
          <w:rFonts w:hint="eastAsia"/>
          <w:bCs/>
          <w:sz w:val="24"/>
        </w:rPr>
        <w:t>2</w:t>
      </w:r>
      <w:r w:rsidRPr="00402848">
        <w:rPr>
          <w:rFonts w:hint="eastAsia"/>
          <w:bCs/>
          <w:sz w:val="24"/>
        </w:rPr>
        <w:t>、关于基金合同变更的基金份额持有人大会决议自生效后方可执行，自决议生效后</w:t>
      </w:r>
      <w:r w:rsidRPr="00402848">
        <w:rPr>
          <w:rFonts w:hint="eastAsia"/>
          <w:bCs/>
          <w:sz w:val="24"/>
        </w:rPr>
        <w:t>2</w:t>
      </w:r>
      <w:r w:rsidRPr="00402848">
        <w:rPr>
          <w:rFonts w:hint="eastAsia"/>
          <w:bCs/>
          <w:sz w:val="24"/>
        </w:rPr>
        <w:t>日内在规定媒介公告</w:t>
      </w:r>
      <w:r w:rsidR="00657E3A">
        <w:rPr>
          <w:bCs/>
          <w:sz w:val="24"/>
        </w:rPr>
        <w:t>。</w:t>
      </w:r>
    </w:p>
    <w:p w14:paraId="6DEB3C37" w14:textId="77777777" w:rsidR="00EA3159" w:rsidRDefault="00657E3A">
      <w:pPr>
        <w:spacing w:line="360" w:lineRule="auto"/>
        <w:ind w:firstLineChars="200" w:firstLine="480"/>
        <w:rPr>
          <w:bCs/>
          <w:sz w:val="24"/>
        </w:rPr>
      </w:pPr>
      <w:r>
        <w:rPr>
          <w:rFonts w:hint="eastAsia"/>
          <w:bCs/>
          <w:sz w:val="24"/>
        </w:rPr>
        <w:t>（二）</w:t>
      </w:r>
      <w:r>
        <w:rPr>
          <w:bCs/>
          <w:sz w:val="24"/>
        </w:rPr>
        <w:t>基金合同的终止事由</w:t>
      </w:r>
    </w:p>
    <w:p w14:paraId="2D5BEA14" w14:textId="77777777" w:rsidR="00402848" w:rsidRPr="00402848" w:rsidRDefault="00402848" w:rsidP="00402848">
      <w:pPr>
        <w:spacing w:line="360" w:lineRule="auto"/>
        <w:ind w:firstLineChars="200" w:firstLine="480"/>
        <w:rPr>
          <w:bCs/>
          <w:sz w:val="24"/>
        </w:rPr>
      </w:pPr>
      <w:r w:rsidRPr="00402848">
        <w:rPr>
          <w:rFonts w:hint="eastAsia"/>
          <w:bCs/>
          <w:sz w:val="24"/>
        </w:rPr>
        <w:t>有下列情形之一的，经履行相关程序后，基金合同应当终止：</w:t>
      </w:r>
    </w:p>
    <w:p w14:paraId="3A2FC7EC" w14:textId="77777777" w:rsidR="00402848" w:rsidRPr="00402848" w:rsidRDefault="00402848" w:rsidP="00402848">
      <w:pPr>
        <w:spacing w:line="360" w:lineRule="auto"/>
        <w:ind w:firstLineChars="200" w:firstLine="480"/>
        <w:rPr>
          <w:bCs/>
          <w:sz w:val="24"/>
        </w:rPr>
      </w:pPr>
      <w:r w:rsidRPr="00402848">
        <w:rPr>
          <w:rFonts w:hint="eastAsia"/>
          <w:bCs/>
          <w:sz w:val="24"/>
        </w:rPr>
        <w:t>1</w:t>
      </w:r>
      <w:r w:rsidRPr="00402848">
        <w:rPr>
          <w:rFonts w:hint="eastAsia"/>
          <w:bCs/>
          <w:sz w:val="24"/>
        </w:rPr>
        <w:t>、基金份额持有人大会决定终止的；</w:t>
      </w:r>
    </w:p>
    <w:p w14:paraId="56158D96" w14:textId="77777777" w:rsidR="00402848" w:rsidRPr="00402848" w:rsidRDefault="00402848" w:rsidP="00402848">
      <w:pPr>
        <w:spacing w:line="360" w:lineRule="auto"/>
        <w:ind w:firstLineChars="200" w:firstLine="480"/>
        <w:rPr>
          <w:bCs/>
          <w:sz w:val="24"/>
        </w:rPr>
      </w:pPr>
      <w:r w:rsidRPr="00402848">
        <w:rPr>
          <w:rFonts w:hint="eastAsia"/>
          <w:bCs/>
          <w:sz w:val="24"/>
        </w:rPr>
        <w:t>2</w:t>
      </w:r>
      <w:r w:rsidRPr="00402848">
        <w:rPr>
          <w:rFonts w:hint="eastAsia"/>
          <w:bCs/>
          <w:sz w:val="24"/>
        </w:rPr>
        <w:t>、基金管理人、基金托管人职责终止，在</w:t>
      </w:r>
      <w:r w:rsidRPr="00402848">
        <w:rPr>
          <w:rFonts w:hint="eastAsia"/>
          <w:bCs/>
          <w:sz w:val="24"/>
        </w:rPr>
        <w:t>6</w:t>
      </w:r>
      <w:r w:rsidRPr="00402848">
        <w:rPr>
          <w:rFonts w:hint="eastAsia"/>
          <w:bCs/>
          <w:sz w:val="24"/>
        </w:rPr>
        <w:t>个月内没有新基金管理人、新基金托管人承接的；</w:t>
      </w:r>
    </w:p>
    <w:p w14:paraId="13E5A011" w14:textId="77777777" w:rsidR="00402848" w:rsidRPr="00402848" w:rsidRDefault="00402848" w:rsidP="00402848">
      <w:pPr>
        <w:spacing w:line="360" w:lineRule="auto"/>
        <w:ind w:firstLineChars="200" w:firstLine="480"/>
        <w:rPr>
          <w:bCs/>
          <w:sz w:val="24"/>
        </w:rPr>
      </w:pPr>
      <w:r w:rsidRPr="00402848">
        <w:rPr>
          <w:rFonts w:hint="eastAsia"/>
          <w:bCs/>
          <w:sz w:val="24"/>
        </w:rPr>
        <w:t>3</w:t>
      </w:r>
      <w:r w:rsidRPr="00402848">
        <w:rPr>
          <w:rFonts w:hint="eastAsia"/>
          <w:bCs/>
          <w:sz w:val="24"/>
        </w:rPr>
        <w:t>、基金合同生效之日起三年后的年度对应日（自然日），若基金资产净值低于</w:t>
      </w:r>
      <w:r w:rsidRPr="00402848">
        <w:rPr>
          <w:rFonts w:hint="eastAsia"/>
          <w:bCs/>
          <w:sz w:val="24"/>
        </w:rPr>
        <w:t xml:space="preserve">2 </w:t>
      </w:r>
      <w:r w:rsidRPr="00402848">
        <w:rPr>
          <w:rFonts w:hint="eastAsia"/>
          <w:bCs/>
          <w:sz w:val="24"/>
        </w:rPr>
        <w:t>亿元的；若届时的法律法规或中国证监会规定发生变化，上述终止规定被取消、更改或补充，则本基金可以参照届时有效的法律法规或中国证监会规定执行；</w:t>
      </w:r>
    </w:p>
    <w:p w14:paraId="6B3A6738" w14:textId="77777777" w:rsidR="00402848" w:rsidRPr="00402848" w:rsidRDefault="00402848" w:rsidP="00402848">
      <w:pPr>
        <w:spacing w:line="360" w:lineRule="auto"/>
        <w:ind w:firstLineChars="200" w:firstLine="480"/>
        <w:rPr>
          <w:bCs/>
          <w:sz w:val="24"/>
        </w:rPr>
      </w:pPr>
      <w:r w:rsidRPr="00402848">
        <w:rPr>
          <w:rFonts w:hint="eastAsia"/>
          <w:bCs/>
          <w:sz w:val="24"/>
        </w:rPr>
        <w:t>4</w:t>
      </w:r>
      <w:r w:rsidRPr="00402848">
        <w:rPr>
          <w:rFonts w:hint="eastAsia"/>
          <w:bCs/>
          <w:sz w:val="24"/>
        </w:rPr>
        <w:t>、基金合同约定的其他情形；</w:t>
      </w:r>
    </w:p>
    <w:p w14:paraId="7D9F5D42" w14:textId="3A96AE47" w:rsidR="00EA3159" w:rsidRDefault="00402848" w:rsidP="00402848">
      <w:pPr>
        <w:spacing w:line="360" w:lineRule="auto"/>
        <w:ind w:firstLineChars="200" w:firstLine="480"/>
        <w:rPr>
          <w:bCs/>
          <w:sz w:val="24"/>
        </w:rPr>
      </w:pPr>
      <w:r w:rsidRPr="00402848">
        <w:rPr>
          <w:rFonts w:hint="eastAsia"/>
          <w:bCs/>
          <w:sz w:val="24"/>
        </w:rPr>
        <w:t>5</w:t>
      </w:r>
      <w:r w:rsidRPr="00402848">
        <w:rPr>
          <w:rFonts w:hint="eastAsia"/>
          <w:bCs/>
          <w:sz w:val="24"/>
        </w:rPr>
        <w:t>、相关法律法规和中国证监会规定的其他情况</w:t>
      </w:r>
      <w:r w:rsidR="00657E3A">
        <w:rPr>
          <w:bCs/>
          <w:sz w:val="24"/>
        </w:rPr>
        <w:t>。</w:t>
      </w:r>
    </w:p>
    <w:p w14:paraId="65C9B4F8" w14:textId="77777777" w:rsidR="00EA3159" w:rsidRDefault="00657E3A">
      <w:pPr>
        <w:spacing w:line="360" w:lineRule="auto"/>
        <w:ind w:firstLineChars="200" w:firstLine="480"/>
        <w:rPr>
          <w:bCs/>
          <w:sz w:val="24"/>
        </w:rPr>
      </w:pPr>
      <w:r>
        <w:rPr>
          <w:rFonts w:hint="eastAsia"/>
          <w:bCs/>
          <w:sz w:val="24"/>
        </w:rPr>
        <w:t>（三）</w:t>
      </w:r>
      <w:r>
        <w:rPr>
          <w:bCs/>
          <w:sz w:val="24"/>
        </w:rPr>
        <w:t>基金财产的清算</w:t>
      </w:r>
    </w:p>
    <w:p w14:paraId="4678DDC9" w14:textId="77777777" w:rsidR="00402848" w:rsidRPr="00402848" w:rsidRDefault="00657E3A" w:rsidP="00402848">
      <w:pPr>
        <w:spacing w:line="360" w:lineRule="auto"/>
        <w:ind w:firstLineChars="200" w:firstLine="480"/>
        <w:rPr>
          <w:bCs/>
          <w:sz w:val="24"/>
        </w:rPr>
      </w:pPr>
      <w:r>
        <w:rPr>
          <w:bCs/>
          <w:sz w:val="24"/>
        </w:rPr>
        <w:lastRenderedPageBreak/>
        <w:t>1</w:t>
      </w:r>
      <w:r>
        <w:rPr>
          <w:bCs/>
          <w:sz w:val="24"/>
        </w:rPr>
        <w:t>、</w:t>
      </w:r>
      <w:r w:rsidR="00402848" w:rsidRPr="00402848">
        <w:rPr>
          <w:rFonts w:hint="eastAsia"/>
          <w:bCs/>
          <w:sz w:val="24"/>
        </w:rPr>
        <w:t>基金财产清算小组：自出现基金合同终止事由之日起</w:t>
      </w:r>
      <w:r w:rsidR="00402848" w:rsidRPr="00402848">
        <w:rPr>
          <w:rFonts w:hint="eastAsia"/>
          <w:bCs/>
          <w:sz w:val="24"/>
        </w:rPr>
        <w:t>30</w:t>
      </w:r>
      <w:r w:rsidR="00402848" w:rsidRPr="00402848">
        <w:rPr>
          <w:rFonts w:hint="eastAsia"/>
          <w:bCs/>
          <w:sz w:val="24"/>
        </w:rPr>
        <w:t>个工作日内成立清算小组，基金管理人组织基金财产清算小组并在中国证监会的监督下进行基金清算。</w:t>
      </w:r>
    </w:p>
    <w:p w14:paraId="25E14F6C" w14:textId="77777777" w:rsidR="00402848" w:rsidRPr="00402848" w:rsidRDefault="00402848" w:rsidP="00402848">
      <w:pPr>
        <w:spacing w:line="360" w:lineRule="auto"/>
        <w:ind w:firstLineChars="200" w:firstLine="480"/>
        <w:rPr>
          <w:bCs/>
          <w:sz w:val="24"/>
        </w:rPr>
      </w:pPr>
      <w:r w:rsidRPr="00402848">
        <w:rPr>
          <w:rFonts w:hint="eastAsia"/>
          <w:bCs/>
          <w:sz w:val="24"/>
        </w:rPr>
        <w:t>2</w:t>
      </w:r>
      <w:r w:rsidRPr="00402848">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FB0AF2F" w14:textId="77777777" w:rsidR="00402848" w:rsidRPr="00402848" w:rsidRDefault="00402848" w:rsidP="00402848">
      <w:pPr>
        <w:spacing w:line="360" w:lineRule="auto"/>
        <w:ind w:firstLineChars="200" w:firstLine="480"/>
        <w:rPr>
          <w:bCs/>
          <w:sz w:val="24"/>
        </w:rPr>
      </w:pPr>
      <w:r w:rsidRPr="00402848">
        <w:rPr>
          <w:rFonts w:hint="eastAsia"/>
          <w:bCs/>
          <w:sz w:val="24"/>
        </w:rPr>
        <w:t>3</w:t>
      </w:r>
      <w:r w:rsidRPr="00402848">
        <w:rPr>
          <w:rFonts w:hint="eastAsia"/>
          <w:bCs/>
          <w:sz w:val="24"/>
        </w:rPr>
        <w:t>、基金财产清算小组职责：基金财产清算小组负责基金财产的保管、清理、估价、变现和分配。基金财产清算小组可以依法进行必要的民事活动。</w:t>
      </w:r>
    </w:p>
    <w:p w14:paraId="483D8CD1" w14:textId="77777777" w:rsidR="00402848" w:rsidRPr="00402848" w:rsidRDefault="00402848" w:rsidP="00402848">
      <w:pPr>
        <w:spacing w:line="360" w:lineRule="auto"/>
        <w:ind w:firstLineChars="200" w:firstLine="480"/>
        <w:rPr>
          <w:bCs/>
          <w:sz w:val="24"/>
        </w:rPr>
      </w:pPr>
      <w:r w:rsidRPr="00402848">
        <w:rPr>
          <w:rFonts w:hint="eastAsia"/>
          <w:bCs/>
          <w:sz w:val="24"/>
        </w:rPr>
        <w:t>4</w:t>
      </w:r>
      <w:r w:rsidRPr="00402848">
        <w:rPr>
          <w:rFonts w:hint="eastAsia"/>
          <w:bCs/>
          <w:sz w:val="24"/>
        </w:rPr>
        <w:t>、基金财产清算程序：</w:t>
      </w:r>
    </w:p>
    <w:p w14:paraId="7C501998"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1</w:t>
      </w:r>
      <w:r w:rsidRPr="00402848">
        <w:rPr>
          <w:rFonts w:hint="eastAsia"/>
          <w:bCs/>
          <w:sz w:val="24"/>
        </w:rPr>
        <w:t>）基金合同终止情形出现时，由基金财产清算小组统一接管基金；</w:t>
      </w:r>
    </w:p>
    <w:p w14:paraId="27F2DD19"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2</w:t>
      </w:r>
      <w:r w:rsidRPr="00402848">
        <w:rPr>
          <w:rFonts w:hint="eastAsia"/>
          <w:bCs/>
          <w:sz w:val="24"/>
        </w:rPr>
        <w:t>）对基金财产和债权债务进行清理和确认；</w:t>
      </w:r>
    </w:p>
    <w:p w14:paraId="2B18CBBE"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3</w:t>
      </w:r>
      <w:r w:rsidRPr="00402848">
        <w:rPr>
          <w:rFonts w:hint="eastAsia"/>
          <w:bCs/>
          <w:sz w:val="24"/>
        </w:rPr>
        <w:t>）对基金财产进行估值和变现；</w:t>
      </w:r>
    </w:p>
    <w:p w14:paraId="714D12AF"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4</w:t>
      </w:r>
      <w:r w:rsidRPr="00402848">
        <w:rPr>
          <w:rFonts w:hint="eastAsia"/>
          <w:bCs/>
          <w:sz w:val="24"/>
        </w:rPr>
        <w:t>）制作清算报告；</w:t>
      </w:r>
    </w:p>
    <w:p w14:paraId="34D2BB89"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5</w:t>
      </w:r>
      <w:r w:rsidRPr="00402848">
        <w:rPr>
          <w:rFonts w:hint="eastAsia"/>
          <w:bCs/>
          <w:sz w:val="24"/>
        </w:rPr>
        <w:t>）聘请会计师事务所对清算报告进行外部审计，聘请律师事务所对清算报告出具法律意见书；</w:t>
      </w:r>
    </w:p>
    <w:p w14:paraId="13714945"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6</w:t>
      </w:r>
      <w:r w:rsidRPr="00402848">
        <w:rPr>
          <w:rFonts w:hint="eastAsia"/>
          <w:bCs/>
          <w:sz w:val="24"/>
        </w:rPr>
        <w:t>）将清算报告报中国证监会备案并公告；</w:t>
      </w:r>
    </w:p>
    <w:p w14:paraId="7C148F04"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7</w:t>
      </w:r>
      <w:r w:rsidRPr="00402848">
        <w:rPr>
          <w:rFonts w:hint="eastAsia"/>
          <w:bCs/>
          <w:sz w:val="24"/>
        </w:rPr>
        <w:t>）对基金剩余财产进行分配。</w:t>
      </w:r>
    </w:p>
    <w:p w14:paraId="3111304E" w14:textId="0FAEC8E3" w:rsidR="00EA3159" w:rsidRDefault="00402848" w:rsidP="00402848">
      <w:pPr>
        <w:spacing w:line="360" w:lineRule="auto"/>
        <w:ind w:firstLineChars="200" w:firstLine="480"/>
        <w:rPr>
          <w:bCs/>
          <w:sz w:val="24"/>
        </w:rPr>
      </w:pPr>
      <w:r w:rsidRPr="00402848">
        <w:rPr>
          <w:rFonts w:hint="eastAsia"/>
          <w:bCs/>
          <w:sz w:val="24"/>
        </w:rPr>
        <w:t>5</w:t>
      </w:r>
      <w:r w:rsidRPr="00402848">
        <w:rPr>
          <w:rFonts w:hint="eastAsia"/>
          <w:bCs/>
          <w:sz w:val="24"/>
        </w:rPr>
        <w:t>、基金财产清算的期限为</w:t>
      </w:r>
      <w:r w:rsidRPr="00402848">
        <w:rPr>
          <w:rFonts w:hint="eastAsia"/>
          <w:bCs/>
          <w:sz w:val="24"/>
        </w:rPr>
        <w:t>6</w:t>
      </w:r>
      <w:r w:rsidRPr="00402848">
        <w:rPr>
          <w:rFonts w:hint="eastAsia"/>
          <w:bCs/>
          <w:sz w:val="24"/>
        </w:rPr>
        <w:t>个月，但因本</w:t>
      </w:r>
      <w:r>
        <w:rPr>
          <w:rFonts w:hint="eastAsia"/>
          <w:bCs/>
          <w:sz w:val="24"/>
        </w:rPr>
        <w:t>基金所持证券的流动性受到限制而不能及时变现的，清算期限相应顺延</w:t>
      </w:r>
      <w:r w:rsidR="00657E3A">
        <w:rPr>
          <w:bCs/>
          <w:sz w:val="24"/>
        </w:rPr>
        <w:t>。</w:t>
      </w:r>
    </w:p>
    <w:p w14:paraId="7B76E9FD" w14:textId="77777777" w:rsidR="00EA3159" w:rsidRDefault="00657E3A">
      <w:pPr>
        <w:spacing w:line="360" w:lineRule="auto"/>
        <w:ind w:firstLineChars="200" w:firstLine="480"/>
        <w:rPr>
          <w:bCs/>
          <w:sz w:val="24"/>
        </w:rPr>
      </w:pPr>
      <w:r>
        <w:rPr>
          <w:rFonts w:hint="eastAsia"/>
          <w:bCs/>
          <w:sz w:val="24"/>
        </w:rPr>
        <w:t>（四）</w:t>
      </w:r>
      <w:r>
        <w:rPr>
          <w:bCs/>
          <w:sz w:val="24"/>
        </w:rPr>
        <w:t>清算费用</w:t>
      </w:r>
    </w:p>
    <w:p w14:paraId="1BFB7DF5" w14:textId="08EFBD42" w:rsidR="00EA3159" w:rsidRDefault="00402848">
      <w:pPr>
        <w:spacing w:line="360" w:lineRule="auto"/>
        <w:ind w:firstLineChars="200" w:firstLine="480"/>
        <w:rPr>
          <w:bCs/>
          <w:sz w:val="24"/>
        </w:rPr>
      </w:pPr>
      <w:r w:rsidRPr="00402848">
        <w:rPr>
          <w:rFonts w:hint="eastAsia"/>
          <w:bCs/>
          <w:sz w:val="24"/>
        </w:rPr>
        <w:t>清算费用是指基金财产清算小组在进行基金清算过程中发生的所有合理费用，清算费用由基金财产清算小组优先从基金剩余财产中支付</w:t>
      </w:r>
      <w:r w:rsidR="00657E3A">
        <w:rPr>
          <w:bCs/>
          <w:sz w:val="24"/>
        </w:rPr>
        <w:t>。</w:t>
      </w:r>
    </w:p>
    <w:p w14:paraId="1A1BDAFA" w14:textId="77777777" w:rsidR="00EA3159" w:rsidRDefault="00657E3A">
      <w:pPr>
        <w:spacing w:line="360" w:lineRule="auto"/>
        <w:ind w:firstLineChars="200" w:firstLine="480"/>
        <w:rPr>
          <w:bCs/>
          <w:sz w:val="24"/>
        </w:rPr>
      </w:pPr>
      <w:r>
        <w:rPr>
          <w:rFonts w:hint="eastAsia"/>
          <w:bCs/>
          <w:sz w:val="24"/>
        </w:rPr>
        <w:t>（五）</w:t>
      </w:r>
      <w:r>
        <w:rPr>
          <w:bCs/>
          <w:sz w:val="24"/>
        </w:rPr>
        <w:t>基金财产清算剩余资产的分配</w:t>
      </w:r>
    </w:p>
    <w:p w14:paraId="39AC5A6C" w14:textId="054535DC" w:rsidR="00EA3159" w:rsidRDefault="00402848">
      <w:pPr>
        <w:spacing w:line="360" w:lineRule="auto"/>
        <w:ind w:firstLineChars="200" w:firstLine="480"/>
        <w:rPr>
          <w:bCs/>
          <w:sz w:val="24"/>
        </w:rPr>
      </w:pPr>
      <w:r w:rsidRPr="00402848">
        <w:rPr>
          <w:rFonts w:hint="eastAsia"/>
          <w:bCs/>
          <w:sz w:val="24"/>
        </w:rPr>
        <w:t>依据基金财产清算的分配方案，将基金财产清算后的全部剩余资产扣除基金财产清算费用、交纳所欠税款并清偿基金债务后，按基金份额持有人持有的</w:t>
      </w:r>
      <w:r w:rsidR="00103C81" w:rsidRPr="00103C81">
        <w:rPr>
          <w:rFonts w:hint="eastAsia"/>
          <w:bCs/>
          <w:sz w:val="24"/>
        </w:rPr>
        <w:t>各类</w:t>
      </w:r>
      <w:r w:rsidRPr="00402848">
        <w:rPr>
          <w:rFonts w:hint="eastAsia"/>
          <w:bCs/>
          <w:sz w:val="24"/>
        </w:rPr>
        <w:t>基金份额比例进行分配</w:t>
      </w:r>
      <w:r w:rsidR="00657E3A">
        <w:rPr>
          <w:bCs/>
          <w:sz w:val="24"/>
        </w:rPr>
        <w:t>。</w:t>
      </w:r>
    </w:p>
    <w:p w14:paraId="2415C484" w14:textId="77777777" w:rsidR="00EA3159" w:rsidRDefault="00657E3A">
      <w:pPr>
        <w:spacing w:line="360" w:lineRule="auto"/>
        <w:ind w:firstLineChars="200" w:firstLine="480"/>
        <w:rPr>
          <w:bCs/>
          <w:sz w:val="24"/>
        </w:rPr>
      </w:pPr>
      <w:r>
        <w:rPr>
          <w:rFonts w:hint="eastAsia"/>
          <w:bCs/>
          <w:sz w:val="24"/>
        </w:rPr>
        <w:t>（六）</w:t>
      </w:r>
      <w:r>
        <w:rPr>
          <w:bCs/>
          <w:sz w:val="24"/>
        </w:rPr>
        <w:t>基金财产清算的公告</w:t>
      </w:r>
    </w:p>
    <w:p w14:paraId="7220C947" w14:textId="2E9EC604" w:rsidR="00EA3159" w:rsidRDefault="00402848">
      <w:pPr>
        <w:spacing w:line="360" w:lineRule="auto"/>
        <w:ind w:firstLineChars="200" w:firstLine="480"/>
        <w:rPr>
          <w:bCs/>
          <w:sz w:val="24"/>
        </w:rPr>
      </w:pPr>
      <w:r w:rsidRPr="00402848">
        <w:rPr>
          <w:rFonts w:hint="eastAsia"/>
          <w:bCs/>
          <w:sz w:val="24"/>
        </w:rPr>
        <w:t>清算过程中的有关重大事项须及时公告；基金财产清算报告经符合《中华人民共和国证券法》规定的会计师事务所审计并由律师事务所出具法律意见书后报</w:t>
      </w:r>
      <w:r w:rsidRPr="00402848">
        <w:rPr>
          <w:rFonts w:hint="eastAsia"/>
          <w:bCs/>
          <w:sz w:val="24"/>
        </w:rPr>
        <w:lastRenderedPageBreak/>
        <w:t>中国证监会备案并公告。基金财产清算公告于基金财产清算报告报中国证监会备案后</w:t>
      </w:r>
      <w:r w:rsidRPr="00402848">
        <w:rPr>
          <w:rFonts w:hint="eastAsia"/>
          <w:bCs/>
          <w:sz w:val="24"/>
        </w:rPr>
        <w:t>5</w:t>
      </w:r>
      <w:r w:rsidRPr="00402848">
        <w:rPr>
          <w:rFonts w:hint="eastAsia"/>
          <w:bCs/>
          <w:sz w:val="24"/>
        </w:rPr>
        <w:t>个工作日内由基金财产清算小组进行公告，基金财产清算小组应当将清算报告登载在规定网站上，并将清算报告提示性公告登载在规定报刊上</w:t>
      </w:r>
      <w:r w:rsidR="00657E3A">
        <w:rPr>
          <w:bCs/>
          <w:sz w:val="24"/>
        </w:rPr>
        <w:t>。</w:t>
      </w:r>
    </w:p>
    <w:p w14:paraId="6ED69403" w14:textId="77777777" w:rsidR="00EA3159" w:rsidRDefault="00657E3A">
      <w:pPr>
        <w:spacing w:line="360" w:lineRule="auto"/>
        <w:ind w:firstLineChars="200" w:firstLine="480"/>
        <w:rPr>
          <w:bCs/>
          <w:sz w:val="24"/>
        </w:rPr>
      </w:pPr>
      <w:r>
        <w:rPr>
          <w:rFonts w:hint="eastAsia"/>
          <w:bCs/>
          <w:sz w:val="24"/>
        </w:rPr>
        <w:t>（七）</w:t>
      </w:r>
      <w:r>
        <w:rPr>
          <w:bCs/>
          <w:sz w:val="24"/>
        </w:rPr>
        <w:t>基金财产清算账册及文件的保存</w:t>
      </w:r>
    </w:p>
    <w:p w14:paraId="38F93498" w14:textId="04F44378" w:rsidR="00EA3159" w:rsidRDefault="00402848">
      <w:pPr>
        <w:spacing w:line="360" w:lineRule="auto"/>
        <w:ind w:firstLineChars="200" w:firstLine="480"/>
        <w:rPr>
          <w:bCs/>
          <w:sz w:val="24"/>
        </w:rPr>
      </w:pPr>
      <w:r w:rsidRPr="00402848">
        <w:rPr>
          <w:rFonts w:hint="eastAsia"/>
          <w:bCs/>
          <w:sz w:val="24"/>
        </w:rPr>
        <w:t>基金财产清算账册及有关文件由基金托管人保存，</w:t>
      </w:r>
      <w:bookmarkStart w:id="576" w:name="_GoBack"/>
      <w:bookmarkEnd w:id="576"/>
      <w:r w:rsidRPr="00402848">
        <w:rPr>
          <w:rFonts w:hint="eastAsia"/>
          <w:bCs/>
          <w:sz w:val="24"/>
        </w:rPr>
        <w:t>保存时间不低于法律法规规定的最低期限</w:t>
      </w:r>
      <w:r w:rsidR="00657E3A">
        <w:rPr>
          <w:bCs/>
          <w:sz w:val="24"/>
        </w:rPr>
        <w:t>。</w:t>
      </w:r>
    </w:p>
    <w:p w14:paraId="45645191" w14:textId="77777777" w:rsidR="00EA3159" w:rsidRDefault="00657E3A">
      <w:pPr>
        <w:spacing w:line="360" w:lineRule="auto"/>
        <w:ind w:firstLineChars="200" w:firstLine="482"/>
        <w:rPr>
          <w:b/>
          <w:bCs/>
          <w:sz w:val="24"/>
        </w:rPr>
      </w:pPr>
      <w:r>
        <w:rPr>
          <w:rFonts w:hint="eastAsia"/>
          <w:b/>
          <w:bCs/>
          <w:sz w:val="24"/>
        </w:rPr>
        <w:t>八、争议解决方式</w:t>
      </w:r>
    </w:p>
    <w:p w14:paraId="5C5E8486" w14:textId="4056A9DE" w:rsidR="00402848" w:rsidRPr="00402848" w:rsidRDefault="00103C81" w:rsidP="00402848">
      <w:pPr>
        <w:spacing w:line="360" w:lineRule="auto"/>
        <w:ind w:firstLineChars="200" w:firstLine="480"/>
        <w:rPr>
          <w:sz w:val="24"/>
          <w:szCs w:val="24"/>
        </w:rPr>
      </w:pPr>
      <w:r w:rsidRPr="00103C81">
        <w:rPr>
          <w:rFonts w:hint="eastAsia"/>
          <w:sz w:val="24"/>
          <w:szCs w:val="24"/>
        </w:rPr>
        <w:t>各方当事人同意，因基金合同而产生的或与基金合同有关的一切争议，如经友好协商未能解决的，应提交中国国际经济贸易仲裁委员会。根据该会届时有效的仲裁规则进行仲裁，仲裁地点为北京市，仲裁裁决是终局性的并对各方当事人具有约束力，除非仲裁裁决另有规定，仲裁费用由败诉方承担。</w:t>
      </w:r>
    </w:p>
    <w:p w14:paraId="310EF614" w14:textId="77777777" w:rsidR="00402848" w:rsidRPr="00402848" w:rsidRDefault="00402848" w:rsidP="00402848">
      <w:pPr>
        <w:spacing w:line="360" w:lineRule="auto"/>
        <w:ind w:firstLineChars="200" w:firstLine="480"/>
        <w:rPr>
          <w:sz w:val="24"/>
          <w:szCs w:val="24"/>
        </w:rPr>
      </w:pPr>
      <w:r w:rsidRPr="00402848">
        <w:rPr>
          <w:rFonts w:hint="eastAsia"/>
          <w:sz w:val="24"/>
          <w:szCs w:val="24"/>
        </w:rPr>
        <w:t>争议处理期间，基金合同当事人应恪守各自的职责，继续忠实、勤勉、尽责地履行基金合同规定的义务，维护基金份额持有人的合法权益。</w:t>
      </w:r>
    </w:p>
    <w:p w14:paraId="18E8A82E" w14:textId="2603183C" w:rsidR="00EA3159" w:rsidRDefault="00402848" w:rsidP="00402848">
      <w:pPr>
        <w:spacing w:line="360" w:lineRule="auto"/>
        <w:ind w:firstLineChars="200" w:firstLine="480"/>
        <w:rPr>
          <w:bCs/>
          <w:sz w:val="24"/>
        </w:rPr>
      </w:pPr>
      <w:r w:rsidRPr="00402848">
        <w:rPr>
          <w:rFonts w:hint="eastAsia"/>
          <w:sz w:val="24"/>
          <w:szCs w:val="24"/>
        </w:rPr>
        <w:t>基金合同受中华人民共和国法律（为本基金合同之目的，在此不包括香港特别行政区、澳门特别行政区和台湾地区法律）管辖</w:t>
      </w:r>
      <w:r w:rsidR="00657E3A">
        <w:rPr>
          <w:rFonts w:hint="eastAsia"/>
          <w:sz w:val="24"/>
          <w:szCs w:val="24"/>
        </w:rPr>
        <w:t>。</w:t>
      </w:r>
    </w:p>
    <w:p w14:paraId="03D24A7C" w14:textId="77777777" w:rsidR="00EA3159" w:rsidRDefault="00657E3A">
      <w:pPr>
        <w:spacing w:line="360" w:lineRule="auto"/>
        <w:ind w:firstLineChars="200" w:firstLine="482"/>
        <w:rPr>
          <w:b/>
          <w:bCs/>
          <w:sz w:val="24"/>
        </w:rPr>
      </w:pPr>
      <w:r>
        <w:rPr>
          <w:rFonts w:hint="eastAsia"/>
          <w:b/>
          <w:bCs/>
          <w:sz w:val="24"/>
        </w:rPr>
        <w:t>九、基金合同存放地和投资者取得合同的方式</w:t>
      </w:r>
    </w:p>
    <w:p w14:paraId="35802ECB" w14:textId="57BF880F" w:rsidR="00EA3159" w:rsidRDefault="00103C81" w:rsidP="0063176B">
      <w:pPr>
        <w:spacing w:line="360" w:lineRule="auto"/>
        <w:ind w:firstLineChars="164" w:firstLine="394"/>
        <w:rPr>
          <w:szCs w:val="22"/>
        </w:rPr>
      </w:pPr>
      <w:r w:rsidRPr="00103C81">
        <w:rPr>
          <w:rFonts w:hint="eastAsia"/>
          <w:sz w:val="24"/>
          <w:szCs w:val="24"/>
        </w:rPr>
        <w:t>基金合同正本一式六份，除上报有关监管机构二份外，基金管理人、基金托管人各持有二份，每份具有同等的法律效力。</w:t>
      </w:r>
      <w:r w:rsidR="0063176B" w:rsidRPr="0063176B">
        <w:rPr>
          <w:rFonts w:hint="eastAsia"/>
          <w:sz w:val="24"/>
          <w:szCs w:val="24"/>
        </w:rPr>
        <w:t>基金合同可印制成册，供投资者在基金管理人、基金托管人、销售机构的办公场所和营业场所查阅</w:t>
      </w:r>
      <w:r w:rsidR="00657E3A">
        <w:rPr>
          <w:rFonts w:hint="eastAsia"/>
          <w:sz w:val="24"/>
          <w:szCs w:val="24"/>
        </w:rPr>
        <w:t>。</w:t>
      </w:r>
      <w:bookmarkStart w:id="577" w:name="_Hlk502673251"/>
      <w:bookmarkEnd w:id="558"/>
      <w:bookmarkEnd w:id="559"/>
      <w:bookmarkEnd w:id="560"/>
      <w:bookmarkEnd w:id="561"/>
      <w:bookmarkEnd w:id="562"/>
      <w:bookmarkEnd w:id="563"/>
      <w:bookmarkEnd w:id="564"/>
      <w:bookmarkEnd w:id="565"/>
      <w:bookmarkEnd w:id="566"/>
      <w:bookmarkEnd w:id="567"/>
      <w:bookmarkEnd w:id="568"/>
      <w:bookmarkEnd w:id="569"/>
      <w:bookmarkEnd w:id="572"/>
      <w:bookmarkEnd w:id="573"/>
      <w:bookmarkEnd w:id="574"/>
      <w:bookmarkEnd w:id="575"/>
    </w:p>
    <w:bookmarkEnd w:id="577"/>
    <w:p w14:paraId="119000FC" w14:textId="77777777" w:rsidR="00EA3159" w:rsidRDefault="00657E3A">
      <w:pPr>
        <w:widowControl/>
        <w:spacing w:line="360" w:lineRule="auto"/>
        <w:jc w:val="left"/>
        <w:rPr>
          <w:bCs/>
          <w:sz w:val="24"/>
        </w:rPr>
      </w:pPr>
      <w:r>
        <w:rPr>
          <w:bCs/>
          <w:sz w:val="24"/>
        </w:rPr>
        <w:br w:type="page"/>
      </w:r>
    </w:p>
    <w:p w14:paraId="1016A0BB" w14:textId="77777777" w:rsidR="00EA3159" w:rsidRPr="0063176B" w:rsidRDefault="00EA3159">
      <w:pPr>
        <w:spacing w:beforeLines="100" w:before="312" w:line="360" w:lineRule="auto"/>
        <w:rPr>
          <w:sz w:val="24"/>
        </w:rPr>
        <w:sectPr w:rsidR="00EA3159" w:rsidRPr="0063176B">
          <w:footerReference w:type="default" r:id="rId14"/>
          <w:pgSz w:w="11906" w:h="16838"/>
          <w:pgMar w:top="1440" w:right="1800" w:bottom="1440" w:left="1800" w:header="850" w:footer="992" w:gutter="0"/>
          <w:cols w:space="720"/>
          <w:docGrid w:type="lines" w:linePitch="312"/>
        </w:sectPr>
      </w:pPr>
    </w:p>
    <w:p w14:paraId="4F20D836" w14:textId="3A470771" w:rsidR="00EA3159" w:rsidRDefault="00657E3A">
      <w:pPr>
        <w:spacing w:beforeLines="100" w:before="312" w:line="360" w:lineRule="auto"/>
        <w:rPr>
          <w:sz w:val="24"/>
        </w:rPr>
      </w:pPr>
      <w:r>
        <w:rPr>
          <w:sz w:val="24"/>
        </w:rPr>
        <w:lastRenderedPageBreak/>
        <w:t>本页无正文，为《</w:t>
      </w:r>
      <w:r w:rsidR="00FB2A6D">
        <w:rPr>
          <w:sz w:val="24"/>
        </w:rPr>
        <w:t>永赢</w:t>
      </w:r>
      <w:r w:rsidR="00770E46">
        <w:rPr>
          <w:sz w:val="24"/>
        </w:rPr>
        <w:t>先进制造智选</w:t>
      </w:r>
      <w:r w:rsidR="00FB2A6D">
        <w:rPr>
          <w:sz w:val="24"/>
        </w:rPr>
        <w:t>混合型发起式证券投资基金</w:t>
      </w:r>
      <w:r>
        <w:rPr>
          <w:sz w:val="24"/>
        </w:rPr>
        <w:t>基金合同》的签字盖章页。</w:t>
      </w:r>
    </w:p>
    <w:p w14:paraId="3A1364E3" w14:textId="77777777" w:rsidR="00EA3159" w:rsidRDefault="00EA3159">
      <w:pPr>
        <w:spacing w:line="360" w:lineRule="auto"/>
        <w:ind w:firstLineChars="200" w:firstLine="480"/>
        <w:rPr>
          <w:sz w:val="24"/>
        </w:rPr>
      </w:pPr>
    </w:p>
    <w:p w14:paraId="15122711" w14:textId="77777777" w:rsidR="00EA3159" w:rsidRDefault="00EA3159">
      <w:pPr>
        <w:spacing w:line="360" w:lineRule="auto"/>
        <w:rPr>
          <w:sz w:val="24"/>
        </w:rPr>
      </w:pPr>
    </w:p>
    <w:p w14:paraId="74717F67" w14:textId="77777777" w:rsidR="00EA3159" w:rsidRDefault="00EA3159">
      <w:pPr>
        <w:spacing w:line="360" w:lineRule="auto"/>
        <w:ind w:firstLineChars="200" w:firstLine="480"/>
        <w:rPr>
          <w:sz w:val="24"/>
        </w:rPr>
      </w:pPr>
    </w:p>
    <w:p w14:paraId="41319684" w14:textId="65001F7B" w:rsidR="00EA3159" w:rsidRDefault="00657E3A">
      <w:pPr>
        <w:spacing w:line="360" w:lineRule="auto"/>
        <w:rPr>
          <w:sz w:val="24"/>
        </w:rPr>
      </w:pPr>
      <w:r>
        <w:rPr>
          <w:sz w:val="24"/>
        </w:rPr>
        <w:t>基金管理人：永赢基金管理有限公司（公章</w:t>
      </w:r>
      <w:r w:rsidR="005338E0">
        <w:rPr>
          <w:rFonts w:hint="eastAsia"/>
          <w:sz w:val="24"/>
        </w:rPr>
        <w:t>或合同专用章</w:t>
      </w:r>
      <w:r>
        <w:rPr>
          <w:sz w:val="24"/>
        </w:rPr>
        <w:t>）</w:t>
      </w:r>
    </w:p>
    <w:p w14:paraId="266828C9" w14:textId="77777777" w:rsidR="00EA3159" w:rsidRDefault="00EA3159">
      <w:pPr>
        <w:spacing w:line="360" w:lineRule="auto"/>
        <w:rPr>
          <w:sz w:val="24"/>
        </w:rPr>
      </w:pPr>
    </w:p>
    <w:p w14:paraId="04F170E7" w14:textId="77777777" w:rsidR="00EA3159" w:rsidRDefault="00EA3159">
      <w:pPr>
        <w:spacing w:line="360" w:lineRule="auto"/>
        <w:ind w:firstLineChars="200" w:firstLine="480"/>
        <w:rPr>
          <w:sz w:val="24"/>
        </w:rPr>
      </w:pPr>
    </w:p>
    <w:p w14:paraId="3D850524" w14:textId="77777777" w:rsidR="00EA3159" w:rsidRDefault="00EA3159">
      <w:pPr>
        <w:spacing w:line="360" w:lineRule="auto"/>
        <w:ind w:firstLineChars="200" w:firstLine="480"/>
        <w:rPr>
          <w:sz w:val="24"/>
        </w:rPr>
      </w:pPr>
    </w:p>
    <w:p w14:paraId="33230AE6" w14:textId="77777777" w:rsidR="00EA3159" w:rsidRDefault="00657E3A">
      <w:pPr>
        <w:spacing w:line="360" w:lineRule="auto"/>
        <w:rPr>
          <w:sz w:val="24"/>
        </w:rPr>
      </w:pPr>
      <w:r>
        <w:rPr>
          <w:sz w:val="24"/>
        </w:rPr>
        <w:t>法定代表人或授权代</w:t>
      </w:r>
      <w:r>
        <w:rPr>
          <w:rFonts w:hint="eastAsia"/>
          <w:sz w:val="24"/>
        </w:rPr>
        <w:t>表</w:t>
      </w:r>
      <w:r>
        <w:rPr>
          <w:sz w:val="24"/>
        </w:rPr>
        <w:t>：</w:t>
      </w:r>
    </w:p>
    <w:p w14:paraId="6265E4B5" w14:textId="77777777" w:rsidR="00EA3159" w:rsidRDefault="00EA3159">
      <w:pPr>
        <w:spacing w:line="360" w:lineRule="auto"/>
        <w:rPr>
          <w:sz w:val="24"/>
        </w:rPr>
      </w:pPr>
    </w:p>
    <w:p w14:paraId="7A03D4B5" w14:textId="77777777" w:rsidR="00EA3159" w:rsidRDefault="00EA3159">
      <w:pPr>
        <w:spacing w:line="360" w:lineRule="auto"/>
        <w:rPr>
          <w:sz w:val="24"/>
        </w:rPr>
      </w:pPr>
    </w:p>
    <w:p w14:paraId="0004259C" w14:textId="77777777" w:rsidR="00EA3159" w:rsidRDefault="00657E3A">
      <w:pPr>
        <w:spacing w:line="360" w:lineRule="auto"/>
        <w:rPr>
          <w:rFonts w:eastAsia="华文中宋"/>
          <w:sz w:val="24"/>
          <w:szCs w:val="24"/>
        </w:rPr>
      </w:pPr>
      <w:r>
        <w:rPr>
          <w:rFonts w:eastAsia="华文中宋"/>
          <w:sz w:val="24"/>
          <w:szCs w:val="24"/>
        </w:rPr>
        <w:t>签订地点：</w:t>
      </w:r>
    </w:p>
    <w:p w14:paraId="3A237CE8" w14:textId="77777777" w:rsidR="00EA3159" w:rsidRDefault="00657E3A">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p>
    <w:p w14:paraId="7E7BA2B3" w14:textId="77777777" w:rsidR="00EA3159" w:rsidRDefault="00EA3159">
      <w:pPr>
        <w:spacing w:line="360" w:lineRule="auto"/>
        <w:rPr>
          <w:sz w:val="24"/>
        </w:rPr>
      </w:pPr>
    </w:p>
    <w:p w14:paraId="681DB399" w14:textId="77777777" w:rsidR="00EA3159" w:rsidRDefault="00EA3159">
      <w:pPr>
        <w:spacing w:line="360" w:lineRule="auto"/>
        <w:ind w:firstLineChars="200" w:firstLine="480"/>
        <w:rPr>
          <w:sz w:val="24"/>
        </w:rPr>
      </w:pPr>
    </w:p>
    <w:p w14:paraId="567FD71D" w14:textId="77777777" w:rsidR="00EA3159" w:rsidRDefault="00EA3159">
      <w:pPr>
        <w:spacing w:line="360" w:lineRule="auto"/>
        <w:ind w:firstLineChars="200" w:firstLine="480"/>
        <w:rPr>
          <w:sz w:val="24"/>
        </w:rPr>
      </w:pPr>
    </w:p>
    <w:p w14:paraId="016C47E9" w14:textId="681B1300" w:rsidR="00EA3159" w:rsidRDefault="00657E3A">
      <w:pPr>
        <w:spacing w:line="360" w:lineRule="auto"/>
        <w:rPr>
          <w:sz w:val="24"/>
        </w:rPr>
      </w:pPr>
      <w:r>
        <w:rPr>
          <w:sz w:val="24"/>
        </w:rPr>
        <w:t>基金托管人：</w:t>
      </w:r>
      <w:r w:rsidR="00770E46">
        <w:rPr>
          <w:rFonts w:hint="eastAsia"/>
          <w:sz w:val="24"/>
        </w:rPr>
        <w:t>中国建设银行</w:t>
      </w:r>
      <w:r>
        <w:rPr>
          <w:rFonts w:hint="eastAsia"/>
          <w:sz w:val="24"/>
        </w:rPr>
        <w:t>股份有限公司（公章或合同专用章）</w:t>
      </w:r>
    </w:p>
    <w:p w14:paraId="320F56FD" w14:textId="77777777" w:rsidR="00EA3159" w:rsidRDefault="00EA3159">
      <w:pPr>
        <w:spacing w:line="360" w:lineRule="auto"/>
        <w:ind w:firstLineChars="200" w:firstLine="480"/>
        <w:rPr>
          <w:sz w:val="24"/>
        </w:rPr>
      </w:pPr>
    </w:p>
    <w:p w14:paraId="1188FB3C" w14:textId="77777777" w:rsidR="00EA3159" w:rsidRDefault="00EA3159">
      <w:pPr>
        <w:spacing w:line="360" w:lineRule="auto"/>
        <w:ind w:firstLineChars="200" w:firstLine="480"/>
        <w:rPr>
          <w:sz w:val="24"/>
        </w:rPr>
      </w:pPr>
    </w:p>
    <w:p w14:paraId="4F1AEB2D" w14:textId="77777777" w:rsidR="00EA3159" w:rsidRDefault="00EA3159">
      <w:pPr>
        <w:spacing w:line="360" w:lineRule="auto"/>
        <w:ind w:firstLineChars="200" w:firstLine="480"/>
        <w:rPr>
          <w:sz w:val="24"/>
        </w:rPr>
      </w:pPr>
    </w:p>
    <w:p w14:paraId="56BCEC49" w14:textId="77777777" w:rsidR="00EA3159" w:rsidRDefault="00657E3A">
      <w:pPr>
        <w:spacing w:line="360" w:lineRule="auto"/>
        <w:rPr>
          <w:sz w:val="24"/>
        </w:rPr>
      </w:pPr>
      <w:r>
        <w:rPr>
          <w:sz w:val="24"/>
        </w:rPr>
        <w:t>法定代表人或授权代</w:t>
      </w:r>
      <w:r>
        <w:rPr>
          <w:rFonts w:hint="eastAsia"/>
          <w:sz w:val="24"/>
        </w:rPr>
        <w:t>表</w:t>
      </w:r>
      <w:r>
        <w:rPr>
          <w:sz w:val="24"/>
        </w:rPr>
        <w:t>：</w:t>
      </w:r>
    </w:p>
    <w:p w14:paraId="28C180E4" w14:textId="77777777" w:rsidR="00EA3159" w:rsidRDefault="00EA3159">
      <w:pPr>
        <w:spacing w:line="360" w:lineRule="auto"/>
        <w:rPr>
          <w:sz w:val="24"/>
        </w:rPr>
      </w:pPr>
    </w:p>
    <w:p w14:paraId="227A7289" w14:textId="77777777" w:rsidR="00EA3159" w:rsidRDefault="00EA3159">
      <w:pPr>
        <w:spacing w:line="360" w:lineRule="auto"/>
        <w:ind w:firstLineChars="200" w:firstLine="480"/>
        <w:rPr>
          <w:sz w:val="24"/>
        </w:rPr>
      </w:pPr>
    </w:p>
    <w:p w14:paraId="4E88C517" w14:textId="77777777" w:rsidR="00EA3159" w:rsidRDefault="00EA3159">
      <w:pPr>
        <w:spacing w:line="360" w:lineRule="auto"/>
        <w:ind w:firstLineChars="200" w:firstLine="480"/>
        <w:rPr>
          <w:sz w:val="24"/>
        </w:rPr>
      </w:pPr>
    </w:p>
    <w:p w14:paraId="6FFDDC98" w14:textId="77777777" w:rsidR="00EA3159" w:rsidRDefault="00EA3159">
      <w:pPr>
        <w:spacing w:line="360" w:lineRule="auto"/>
        <w:ind w:firstLineChars="200" w:firstLine="480"/>
        <w:rPr>
          <w:sz w:val="24"/>
        </w:rPr>
      </w:pPr>
    </w:p>
    <w:p w14:paraId="790499DE" w14:textId="77777777" w:rsidR="00EA3159" w:rsidRDefault="00657E3A">
      <w:pPr>
        <w:spacing w:line="360" w:lineRule="auto"/>
        <w:rPr>
          <w:rFonts w:eastAsia="华文中宋"/>
          <w:sz w:val="24"/>
          <w:szCs w:val="24"/>
        </w:rPr>
      </w:pPr>
      <w:r>
        <w:rPr>
          <w:rFonts w:eastAsia="华文中宋"/>
          <w:sz w:val="24"/>
          <w:szCs w:val="24"/>
        </w:rPr>
        <w:t>签订地点：</w:t>
      </w:r>
      <w:r>
        <w:rPr>
          <w:rFonts w:eastAsia="华文中宋"/>
          <w:sz w:val="24"/>
          <w:szCs w:val="24"/>
        </w:rPr>
        <w:t xml:space="preserve"> </w:t>
      </w:r>
    </w:p>
    <w:p w14:paraId="408FD428" w14:textId="77777777" w:rsidR="00EA3159" w:rsidRDefault="00657E3A">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bookmarkEnd w:id="80"/>
      <w:bookmarkEnd w:id="81"/>
    </w:p>
    <w:sectPr w:rsidR="00EA3159">
      <w:footerReference w:type="default" r:id="rId15"/>
      <w:pgSz w:w="11906" w:h="16838"/>
      <w:pgMar w:top="1440" w:right="1800" w:bottom="1440" w:left="1800" w:header="850"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D8DE" w16cex:dateUtc="2022-11-02T03:54:00Z"/>
  <w16cex:commentExtensible w16cex:durableId="270CD987" w16cex:dateUtc="2022-11-02T03:56:00Z"/>
  <w16cex:commentExtensible w16cex:durableId="270CDD0A" w16cex:dateUtc="2022-11-02T04:11:00Z"/>
  <w16cex:commentExtensible w16cex:durableId="270E8989" w16cex:dateUtc="2022-11-0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6185C" w16cid:durableId="270CD8DE"/>
  <w16cid:commentId w16cid:paraId="5E082C90" w16cid:durableId="270CD987"/>
  <w16cid:commentId w16cid:paraId="1B892F44" w16cid:durableId="270CDD0A"/>
  <w16cid:commentId w16cid:paraId="15931297" w16cid:durableId="270CBE62"/>
  <w16cid:commentId w16cid:paraId="09BD7950" w16cid:durableId="270E89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73CB" w14:textId="77777777" w:rsidR="00546ECE" w:rsidRDefault="00546ECE">
      <w:r>
        <w:separator/>
      </w:r>
    </w:p>
  </w:endnote>
  <w:endnote w:type="continuationSeparator" w:id="0">
    <w:p w14:paraId="5F2A48DE" w14:textId="77777777" w:rsidR="00546ECE" w:rsidRDefault="00546ECE">
      <w:r>
        <w:continuationSeparator/>
      </w:r>
    </w:p>
  </w:endnote>
  <w:endnote w:type="continuationNotice" w:id="1">
    <w:p w14:paraId="7AA37B99" w14:textId="77777777" w:rsidR="00546ECE" w:rsidRDefault="0054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7D6" w14:textId="0204C70D" w:rsidR="00DD4F71" w:rsidRDefault="00DD4F71">
    <w:pPr>
      <w:pStyle w:val="ad"/>
      <w:jc w:val="center"/>
    </w:pPr>
  </w:p>
  <w:p w14:paraId="2694CEB0" w14:textId="77777777" w:rsidR="00DD4F71" w:rsidRDefault="00DD4F7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F766" w14:textId="77777777" w:rsidR="00DD4F71" w:rsidRDefault="00DD4F71">
    <w:pPr>
      <w:pStyle w:val="ad"/>
    </w:pPr>
  </w:p>
  <w:p w14:paraId="019ADFD9" w14:textId="77777777" w:rsidR="00DD4F71" w:rsidRDefault="00DD4F71">
    <w:pPr>
      <w:pStyle w:val="ad"/>
    </w:pPr>
  </w:p>
  <w:p w14:paraId="2D8A2881" w14:textId="77777777" w:rsidR="00DD4F71" w:rsidRDefault="00DD4F71">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68499"/>
      <w:docPartObj>
        <w:docPartGallery w:val="AutoText"/>
      </w:docPartObj>
    </w:sdtPr>
    <w:sdtEndPr/>
    <w:sdtContent>
      <w:p w14:paraId="63EBAAF2" w14:textId="49EA32C7" w:rsidR="00DD4F71" w:rsidRDefault="00DD4F71">
        <w:pPr>
          <w:pStyle w:val="ad"/>
          <w:jc w:val="center"/>
        </w:pPr>
        <w:r>
          <w:t>2</w:t>
        </w:r>
        <w:r>
          <w:rPr>
            <w:rFonts w:hint="eastAsia"/>
          </w:rPr>
          <w:t>-</w:t>
        </w:r>
        <w:r>
          <w:fldChar w:fldCharType="begin"/>
        </w:r>
        <w:r>
          <w:instrText>PAGE   \* MERGEFORMAT</w:instrText>
        </w:r>
        <w:r>
          <w:fldChar w:fldCharType="separate"/>
        </w:r>
        <w:r w:rsidR="002B449D" w:rsidRPr="002B449D">
          <w:rPr>
            <w:noProof/>
            <w:lang w:val="zh-CN"/>
          </w:rPr>
          <w:t>83</w:t>
        </w:r>
        <w:r>
          <w:fldChar w:fldCharType="end"/>
        </w:r>
      </w:p>
    </w:sdtContent>
  </w:sdt>
  <w:p w14:paraId="6309E3A6" w14:textId="77777777" w:rsidR="00DD4F71" w:rsidRDefault="00DD4F71">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49677"/>
      <w:docPartObj>
        <w:docPartGallery w:val="AutoText"/>
      </w:docPartObj>
    </w:sdtPr>
    <w:sdtEndPr/>
    <w:sdtContent>
      <w:p w14:paraId="13569BC7" w14:textId="74AB90AA" w:rsidR="00DD4F71" w:rsidRDefault="00DD4F71">
        <w:pPr>
          <w:pStyle w:val="ad"/>
          <w:jc w:val="center"/>
        </w:pPr>
        <w:r>
          <w:t>2</w:t>
        </w:r>
        <w:r>
          <w:rPr>
            <w:rFonts w:hint="eastAsia"/>
          </w:rPr>
          <w:t>-</w:t>
        </w:r>
        <w:r>
          <w:fldChar w:fldCharType="begin"/>
        </w:r>
        <w:r>
          <w:instrText>PAGE   \* MERGEFORMAT</w:instrText>
        </w:r>
        <w:r>
          <w:fldChar w:fldCharType="separate"/>
        </w:r>
        <w:r w:rsidR="002B449D" w:rsidRPr="002B449D">
          <w:rPr>
            <w:noProof/>
            <w:lang w:val="zh-CN"/>
          </w:rPr>
          <w:t>121</w:t>
        </w:r>
        <w:r>
          <w:fldChar w:fldCharType="end"/>
        </w:r>
      </w:p>
    </w:sdtContent>
  </w:sdt>
  <w:p w14:paraId="7CA2E420" w14:textId="77777777" w:rsidR="00DD4F71" w:rsidRDefault="00DD4F71">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FB38" w14:textId="77777777" w:rsidR="00DD4F71" w:rsidRDefault="00DD4F71">
    <w:pPr>
      <w:pStyle w:val="ad"/>
      <w:jc w:val="center"/>
    </w:pPr>
  </w:p>
  <w:p w14:paraId="357B6757" w14:textId="77777777" w:rsidR="00DD4F71" w:rsidRDefault="00DD4F7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C11C" w14:textId="77777777" w:rsidR="00546ECE" w:rsidRDefault="00546ECE">
      <w:r>
        <w:separator/>
      </w:r>
    </w:p>
  </w:footnote>
  <w:footnote w:type="continuationSeparator" w:id="0">
    <w:p w14:paraId="6127F5CE" w14:textId="77777777" w:rsidR="00546ECE" w:rsidRDefault="00546ECE">
      <w:r>
        <w:continuationSeparator/>
      </w:r>
    </w:p>
  </w:footnote>
  <w:footnote w:type="continuationNotice" w:id="1">
    <w:p w14:paraId="0B792970" w14:textId="77777777" w:rsidR="00546ECE" w:rsidRDefault="00546E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A9D8" w14:textId="77777777" w:rsidR="00DD4F71" w:rsidRDefault="00DD4F71">
    <w:pPr>
      <w:pStyle w:val="af"/>
      <w:pBdr>
        <w:bottom w:val="thickThinLargeGap" w:sz="24" w:space="10" w:color="auto"/>
      </w:pBdr>
      <w:tabs>
        <w:tab w:val="right" w:pos="8280"/>
      </w:tabs>
      <w:wordWrap w:val="0"/>
      <w:adjustRightInd w:val="0"/>
      <w:jc w:val="both"/>
    </w:pPr>
    <w:r>
      <w:rPr>
        <w:rFonts w:hint="eastAsia"/>
        <w:color w:val="000000"/>
      </w:rPr>
      <w:t>上银产业升级灵活配置股票型</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BDE1" w14:textId="6960AE3E" w:rsidR="00DD4F71" w:rsidRDefault="00DD4F71">
    <w:pPr>
      <w:pStyle w:val="af"/>
      <w:pBdr>
        <w:bottom w:val="thickThinLargeGap" w:sz="24" w:space="0" w:color="auto"/>
      </w:pBdr>
      <w:tabs>
        <w:tab w:val="right" w:pos="8280"/>
      </w:tabs>
      <w:adjustRightInd w:val="0"/>
      <w:jc w:val="both"/>
    </w:pPr>
    <w:r>
      <w:rPr>
        <w:rFonts w:hint="eastAsia"/>
      </w:rPr>
      <w:t>永</w:t>
    </w:r>
    <w:r w:rsidR="002B449D">
      <w:rPr>
        <w:rFonts w:hint="eastAsia"/>
      </w:rPr>
      <w:t>赢先进制造智选混合型发起式证券投资基金</w:t>
    </w:r>
    <w:r w:rsidR="002B449D">
      <w:rPr>
        <w:rFonts w:hint="eastAsia"/>
      </w:rPr>
      <w:t xml:space="preserve"> </w:t>
    </w:r>
    <w:r w:rsidR="002B449D">
      <w:t xml:space="preserve">           </w:t>
    </w:r>
    <w:r>
      <w:rPr>
        <w:rFonts w:hint="eastAsia"/>
      </w:rPr>
      <w:t xml:space="preserve">  </w:t>
    </w:r>
    <w:r>
      <w:t xml:space="preserve">      </w:t>
    </w:r>
    <w:r>
      <w:rPr>
        <w:rFonts w:hint="eastAsia"/>
      </w:rPr>
      <w:t xml:space="preserve">       </w:t>
    </w:r>
    <w:r w:rsidR="00EC1B53">
      <w:t xml:space="preserve">         </w:t>
    </w:r>
    <w:r>
      <w:t xml:space="preserve"> </w:t>
    </w:r>
    <w:r w:rsidR="00EC1B53">
      <w:rPr>
        <w:rFonts w:hint="eastAsia"/>
      </w:rPr>
      <w:t>（二）基金合同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B"/>
    <w:rsid w:val="00000B24"/>
    <w:rsid w:val="0000169C"/>
    <w:rsid w:val="00001A08"/>
    <w:rsid w:val="00001A5F"/>
    <w:rsid w:val="0000229C"/>
    <w:rsid w:val="00002ADA"/>
    <w:rsid w:val="00002CE1"/>
    <w:rsid w:val="00002F07"/>
    <w:rsid w:val="000039E7"/>
    <w:rsid w:val="00003C45"/>
    <w:rsid w:val="00004B35"/>
    <w:rsid w:val="00004DB7"/>
    <w:rsid w:val="00004EB5"/>
    <w:rsid w:val="00004F1C"/>
    <w:rsid w:val="000066A5"/>
    <w:rsid w:val="000071A8"/>
    <w:rsid w:val="000072C7"/>
    <w:rsid w:val="00007485"/>
    <w:rsid w:val="0000794D"/>
    <w:rsid w:val="00007AF2"/>
    <w:rsid w:val="00010582"/>
    <w:rsid w:val="00011418"/>
    <w:rsid w:val="00011A87"/>
    <w:rsid w:val="00011AE6"/>
    <w:rsid w:val="000122C5"/>
    <w:rsid w:val="00012DE8"/>
    <w:rsid w:val="000136EE"/>
    <w:rsid w:val="00013791"/>
    <w:rsid w:val="00013975"/>
    <w:rsid w:val="00013D87"/>
    <w:rsid w:val="0001412B"/>
    <w:rsid w:val="0001415A"/>
    <w:rsid w:val="00014EA2"/>
    <w:rsid w:val="000159A1"/>
    <w:rsid w:val="00015C03"/>
    <w:rsid w:val="00015D34"/>
    <w:rsid w:val="000161AC"/>
    <w:rsid w:val="00016C82"/>
    <w:rsid w:val="00017100"/>
    <w:rsid w:val="00017A0E"/>
    <w:rsid w:val="00017BC6"/>
    <w:rsid w:val="00017D22"/>
    <w:rsid w:val="00017D50"/>
    <w:rsid w:val="000201F5"/>
    <w:rsid w:val="0002053C"/>
    <w:rsid w:val="00020A7F"/>
    <w:rsid w:val="00020B46"/>
    <w:rsid w:val="000211BD"/>
    <w:rsid w:val="0002138A"/>
    <w:rsid w:val="000215FB"/>
    <w:rsid w:val="00021CB1"/>
    <w:rsid w:val="00023939"/>
    <w:rsid w:val="00023B57"/>
    <w:rsid w:val="00023D25"/>
    <w:rsid w:val="00023E07"/>
    <w:rsid w:val="00024B58"/>
    <w:rsid w:val="0002538B"/>
    <w:rsid w:val="00025F3C"/>
    <w:rsid w:val="00026077"/>
    <w:rsid w:val="00027BD8"/>
    <w:rsid w:val="00030DCF"/>
    <w:rsid w:val="0003100F"/>
    <w:rsid w:val="000318B3"/>
    <w:rsid w:val="0003256D"/>
    <w:rsid w:val="00032C9B"/>
    <w:rsid w:val="00032E1C"/>
    <w:rsid w:val="00033E2A"/>
    <w:rsid w:val="00033FF5"/>
    <w:rsid w:val="00034340"/>
    <w:rsid w:val="00034BB5"/>
    <w:rsid w:val="00034C26"/>
    <w:rsid w:val="0003546D"/>
    <w:rsid w:val="00035601"/>
    <w:rsid w:val="00035DD9"/>
    <w:rsid w:val="00035DDA"/>
    <w:rsid w:val="0003690F"/>
    <w:rsid w:val="00036F06"/>
    <w:rsid w:val="00036FFA"/>
    <w:rsid w:val="00037151"/>
    <w:rsid w:val="0003736E"/>
    <w:rsid w:val="00037514"/>
    <w:rsid w:val="000376AB"/>
    <w:rsid w:val="00037CD2"/>
    <w:rsid w:val="00037E00"/>
    <w:rsid w:val="00040086"/>
    <w:rsid w:val="000405A7"/>
    <w:rsid w:val="00040782"/>
    <w:rsid w:val="00040FC3"/>
    <w:rsid w:val="000411E3"/>
    <w:rsid w:val="000412E8"/>
    <w:rsid w:val="00041547"/>
    <w:rsid w:val="00042CF0"/>
    <w:rsid w:val="000431DB"/>
    <w:rsid w:val="000431E7"/>
    <w:rsid w:val="00043FC7"/>
    <w:rsid w:val="000453B9"/>
    <w:rsid w:val="00045E8F"/>
    <w:rsid w:val="0004655B"/>
    <w:rsid w:val="0004669C"/>
    <w:rsid w:val="000479F3"/>
    <w:rsid w:val="0005094A"/>
    <w:rsid w:val="00050A9F"/>
    <w:rsid w:val="00050C98"/>
    <w:rsid w:val="00050D0B"/>
    <w:rsid w:val="00050D96"/>
    <w:rsid w:val="0005100B"/>
    <w:rsid w:val="000510F9"/>
    <w:rsid w:val="000518C1"/>
    <w:rsid w:val="00052353"/>
    <w:rsid w:val="00052FD0"/>
    <w:rsid w:val="0005387C"/>
    <w:rsid w:val="00053948"/>
    <w:rsid w:val="000539B7"/>
    <w:rsid w:val="00053E52"/>
    <w:rsid w:val="000541A5"/>
    <w:rsid w:val="000544DC"/>
    <w:rsid w:val="000554F8"/>
    <w:rsid w:val="00055790"/>
    <w:rsid w:val="00056594"/>
    <w:rsid w:val="00056CC1"/>
    <w:rsid w:val="00056D3C"/>
    <w:rsid w:val="00057FEA"/>
    <w:rsid w:val="00060076"/>
    <w:rsid w:val="00060105"/>
    <w:rsid w:val="0006088F"/>
    <w:rsid w:val="000609FC"/>
    <w:rsid w:val="000626C2"/>
    <w:rsid w:val="00062797"/>
    <w:rsid w:val="00062981"/>
    <w:rsid w:val="00063406"/>
    <w:rsid w:val="0006357A"/>
    <w:rsid w:val="00063991"/>
    <w:rsid w:val="00063EE8"/>
    <w:rsid w:val="000644CF"/>
    <w:rsid w:val="00064879"/>
    <w:rsid w:val="00064983"/>
    <w:rsid w:val="000649B3"/>
    <w:rsid w:val="00064B7C"/>
    <w:rsid w:val="000653D0"/>
    <w:rsid w:val="00065701"/>
    <w:rsid w:val="0006571D"/>
    <w:rsid w:val="000663B6"/>
    <w:rsid w:val="00067048"/>
    <w:rsid w:val="00067FC8"/>
    <w:rsid w:val="00070B34"/>
    <w:rsid w:val="00070F3D"/>
    <w:rsid w:val="00071617"/>
    <w:rsid w:val="00071ACA"/>
    <w:rsid w:val="00071B73"/>
    <w:rsid w:val="0007365E"/>
    <w:rsid w:val="0007498C"/>
    <w:rsid w:val="00074F4F"/>
    <w:rsid w:val="00076136"/>
    <w:rsid w:val="0007641A"/>
    <w:rsid w:val="00076A08"/>
    <w:rsid w:val="00076AD5"/>
    <w:rsid w:val="00077B58"/>
    <w:rsid w:val="00077E82"/>
    <w:rsid w:val="00080055"/>
    <w:rsid w:val="0008036B"/>
    <w:rsid w:val="000806DA"/>
    <w:rsid w:val="000809EE"/>
    <w:rsid w:val="00080B49"/>
    <w:rsid w:val="00080B8C"/>
    <w:rsid w:val="00080DC9"/>
    <w:rsid w:val="0008145F"/>
    <w:rsid w:val="00081486"/>
    <w:rsid w:val="00083090"/>
    <w:rsid w:val="0008367D"/>
    <w:rsid w:val="00083F23"/>
    <w:rsid w:val="00084256"/>
    <w:rsid w:val="00084341"/>
    <w:rsid w:val="00084888"/>
    <w:rsid w:val="00085391"/>
    <w:rsid w:val="00085477"/>
    <w:rsid w:val="000855BF"/>
    <w:rsid w:val="0008577E"/>
    <w:rsid w:val="000858CF"/>
    <w:rsid w:val="00085D60"/>
    <w:rsid w:val="00085ED0"/>
    <w:rsid w:val="000860FC"/>
    <w:rsid w:val="0008632F"/>
    <w:rsid w:val="000863F5"/>
    <w:rsid w:val="00086598"/>
    <w:rsid w:val="00086CC5"/>
    <w:rsid w:val="00087418"/>
    <w:rsid w:val="000879AC"/>
    <w:rsid w:val="00087D00"/>
    <w:rsid w:val="000924EA"/>
    <w:rsid w:val="00092758"/>
    <w:rsid w:val="00092CF2"/>
    <w:rsid w:val="00093639"/>
    <w:rsid w:val="00093A7A"/>
    <w:rsid w:val="00093BEA"/>
    <w:rsid w:val="0009457F"/>
    <w:rsid w:val="00096491"/>
    <w:rsid w:val="00096ABD"/>
    <w:rsid w:val="00096C0E"/>
    <w:rsid w:val="000A063F"/>
    <w:rsid w:val="000A06CC"/>
    <w:rsid w:val="000A06DF"/>
    <w:rsid w:val="000A0DB2"/>
    <w:rsid w:val="000A186E"/>
    <w:rsid w:val="000A2B41"/>
    <w:rsid w:val="000A3CD3"/>
    <w:rsid w:val="000A4176"/>
    <w:rsid w:val="000A4482"/>
    <w:rsid w:val="000A5560"/>
    <w:rsid w:val="000A5810"/>
    <w:rsid w:val="000A64CE"/>
    <w:rsid w:val="000A68EA"/>
    <w:rsid w:val="000A6D76"/>
    <w:rsid w:val="000A70F5"/>
    <w:rsid w:val="000A71EF"/>
    <w:rsid w:val="000A72C6"/>
    <w:rsid w:val="000A73AE"/>
    <w:rsid w:val="000B0C82"/>
    <w:rsid w:val="000B0F6E"/>
    <w:rsid w:val="000B14A6"/>
    <w:rsid w:val="000B19EB"/>
    <w:rsid w:val="000B1FC9"/>
    <w:rsid w:val="000B2B13"/>
    <w:rsid w:val="000B3624"/>
    <w:rsid w:val="000B466A"/>
    <w:rsid w:val="000B4885"/>
    <w:rsid w:val="000B49B8"/>
    <w:rsid w:val="000B4A03"/>
    <w:rsid w:val="000B5175"/>
    <w:rsid w:val="000B58F8"/>
    <w:rsid w:val="000B5F6F"/>
    <w:rsid w:val="000B6356"/>
    <w:rsid w:val="000B648F"/>
    <w:rsid w:val="000B6FD7"/>
    <w:rsid w:val="000B7513"/>
    <w:rsid w:val="000B755A"/>
    <w:rsid w:val="000B76B2"/>
    <w:rsid w:val="000C00C9"/>
    <w:rsid w:val="000C0CF1"/>
    <w:rsid w:val="000C10C2"/>
    <w:rsid w:val="000C272E"/>
    <w:rsid w:val="000C2C8A"/>
    <w:rsid w:val="000C32C4"/>
    <w:rsid w:val="000C363A"/>
    <w:rsid w:val="000C38EC"/>
    <w:rsid w:val="000C3E18"/>
    <w:rsid w:val="000C452B"/>
    <w:rsid w:val="000C5457"/>
    <w:rsid w:val="000C54B0"/>
    <w:rsid w:val="000C5583"/>
    <w:rsid w:val="000C598E"/>
    <w:rsid w:val="000C5BB6"/>
    <w:rsid w:val="000C5FEE"/>
    <w:rsid w:val="000C629D"/>
    <w:rsid w:val="000C64AF"/>
    <w:rsid w:val="000C6A46"/>
    <w:rsid w:val="000C6AEA"/>
    <w:rsid w:val="000C71F3"/>
    <w:rsid w:val="000D0086"/>
    <w:rsid w:val="000D0A86"/>
    <w:rsid w:val="000D0DC0"/>
    <w:rsid w:val="000D1410"/>
    <w:rsid w:val="000D1775"/>
    <w:rsid w:val="000D2A61"/>
    <w:rsid w:val="000D2BE5"/>
    <w:rsid w:val="000D2E70"/>
    <w:rsid w:val="000D2EE8"/>
    <w:rsid w:val="000D302A"/>
    <w:rsid w:val="000D3B09"/>
    <w:rsid w:val="000D4D24"/>
    <w:rsid w:val="000D5394"/>
    <w:rsid w:val="000D5396"/>
    <w:rsid w:val="000D57CC"/>
    <w:rsid w:val="000D58F8"/>
    <w:rsid w:val="000D5E20"/>
    <w:rsid w:val="000D5F5D"/>
    <w:rsid w:val="000D6257"/>
    <w:rsid w:val="000D7573"/>
    <w:rsid w:val="000D7E49"/>
    <w:rsid w:val="000D7E80"/>
    <w:rsid w:val="000E0459"/>
    <w:rsid w:val="000E0BF0"/>
    <w:rsid w:val="000E0F45"/>
    <w:rsid w:val="000E10C3"/>
    <w:rsid w:val="000E24F2"/>
    <w:rsid w:val="000E2C0D"/>
    <w:rsid w:val="000E2EF6"/>
    <w:rsid w:val="000E3347"/>
    <w:rsid w:val="000E37FD"/>
    <w:rsid w:val="000E4F5F"/>
    <w:rsid w:val="000E515B"/>
    <w:rsid w:val="000E5830"/>
    <w:rsid w:val="000E5E5D"/>
    <w:rsid w:val="000E61B4"/>
    <w:rsid w:val="000E63E8"/>
    <w:rsid w:val="000E64A4"/>
    <w:rsid w:val="000E6823"/>
    <w:rsid w:val="000E6D56"/>
    <w:rsid w:val="000E7677"/>
    <w:rsid w:val="000F04DC"/>
    <w:rsid w:val="000F0A2C"/>
    <w:rsid w:val="000F0AA6"/>
    <w:rsid w:val="000F1135"/>
    <w:rsid w:val="000F13F6"/>
    <w:rsid w:val="000F220C"/>
    <w:rsid w:val="000F23FF"/>
    <w:rsid w:val="000F2559"/>
    <w:rsid w:val="000F2BD5"/>
    <w:rsid w:val="000F356A"/>
    <w:rsid w:val="000F40F0"/>
    <w:rsid w:val="000F52EB"/>
    <w:rsid w:val="000F5492"/>
    <w:rsid w:val="000F55E8"/>
    <w:rsid w:val="000F5CD8"/>
    <w:rsid w:val="000F6029"/>
    <w:rsid w:val="000F6763"/>
    <w:rsid w:val="000F68BF"/>
    <w:rsid w:val="000F7D70"/>
    <w:rsid w:val="00100414"/>
    <w:rsid w:val="00100502"/>
    <w:rsid w:val="00100EC5"/>
    <w:rsid w:val="001015FA"/>
    <w:rsid w:val="00101B5E"/>
    <w:rsid w:val="00102660"/>
    <w:rsid w:val="00102875"/>
    <w:rsid w:val="00102A1C"/>
    <w:rsid w:val="00102C4C"/>
    <w:rsid w:val="00102D5E"/>
    <w:rsid w:val="001030D8"/>
    <w:rsid w:val="00103C81"/>
    <w:rsid w:val="00104445"/>
    <w:rsid w:val="00104D1D"/>
    <w:rsid w:val="00105AFB"/>
    <w:rsid w:val="00105B15"/>
    <w:rsid w:val="001068F6"/>
    <w:rsid w:val="00106FFB"/>
    <w:rsid w:val="0010749B"/>
    <w:rsid w:val="00110156"/>
    <w:rsid w:val="00110B0A"/>
    <w:rsid w:val="00110B9B"/>
    <w:rsid w:val="00111E0B"/>
    <w:rsid w:val="00112486"/>
    <w:rsid w:val="00112585"/>
    <w:rsid w:val="00112880"/>
    <w:rsid w:val="00112A24"/>
    <w:rsid w:val="00113863"/>
    <w:rsid w:val="00113915"/>
    <w:rsid w:val="001139A9"/>
    <w:rsid w:val="001145EB"/>
    <w:rsid w:val="00114E95"/>
    <w:rsid w:val="001151BA"/>
    <w:rsid w:val="001155D9"/>
    <w:rsid w:val="00115755"/>
    <w:rsid w:val="00115817"/>
    <w:rsid w:val="00115B85"/>
    <w:rsid w:val="00116598"/>
    <w:rsid w:val="001167D0"/>
    <w:rsid w:val="00116AC2"/>
    <w:rsid w:val="0011741D"/>
    <w:rsid w:val="00117651"/>
    <w:rsid w:val="0011794B"/>
    <w:rsid w:val="00117AA7"/>
    <w:rsid w:val="00117E60"/>
    <w:rsid w:val="00120081"/>
    <w:rsid w:val="001228B9"/>
    <w:rsid w:val="001228C6"/>
    <w:rsid w:val="00122A1E"/>
    <w:rsid w:val="00123595"/>
    <w:rsid w:val="0012422E"/>
    <w:rsid w:val="00124445"/>
    <w:rsid w:val="00124E65"/>
    <w:rsid w:val="0012516D"/>
    <w:rsid w:val="0012571B"/>
    <w:rsid w:val="00125A3F"/>
    <w:rsid w:val="00125C6C"/>
    <w:rsid w:val="00126624"/>
    <w:rsid w:val="0012664E"/>
    <w:rsid w:val="00126B34"/>
    <w:rsid w:val="00127513"/>
    <w:rsid w:val="0012771E"/>
    <w:rsid w:val="00127ECF"/>
    <w:rsid w:val="001302D4"/>
    <w:rsid w:val="00130F84"/>
    <w:rsid w:val="00131324"/>
    <w:rsid w:val="00131458"/>
    <w:rsid w:val="00131BEE"/>
    <w:rsid w:val="0013208C"/>
    <w:rsid w:val="001323F2"/>
    <w:rsid w:val="00132890"/>
    <w:rsid w:val="00132DA1"/>
    <w:rsid w:val="0013301A"/>
    <w:rsid w:val="0013334D"/>
    <w:rsid w:val="00133537"/>
    <w:rsid w:val="00133838"/>
    <w:rsid w:val="001339A1"/>
    <w:rsid w:val="00133BB5"/>
    <w:rsid w:val="00133F6E"/>
    <w:rsid w:val="00135053"/>
    <w:rsid w:val="001355D2"/>
    <w:rsid w:val="001356C5"/>
    <w:rsid w:val="0013595D"/>
    <w:rsid w:val="001360F3"/>
    <w:rsid w:val="00137991"/>
    <w:rsid w:val="00140666"/>
    <w:rsid w:val="0014127B"/>
    <w:rsid w:val="0014142B"/>
    <w:rsid w:val="00141436"/>
    <w:rsid w:val="00141662"/>
    <w:rsid w:val="00142099"/>
    <w:rsid w:val="001426F1"/>
    <w:rsid w:val="001430A6"/>
    <w:rsid w:val="001435DE"/>
    <w:rsid w:val="00143AFB"/>
    <w:rsid w:val="00143C49"/>
    <w:rsid w:val="0014418F"/>
    <w:rsid w:val="00145429"/>
    <w:rsid w:val="00145BF1"/>
    <w:rsid w:val="00147A48"/>
    <w:rsid w:val="00150433"/>
    <w:rsid w:val="001518EE"/>
    <w:rsid w:val="0015235F"/>
    <w:rsid w:val="00152FEA"/>
    <w:rsid w:val="001530FE"/>
    <w:rsid w:val="0015386F"/>
    <w:rsid w:val="0015468E"/>
    <w:rsid w:val="001547DC"/>
    <w:rsid w:val="001550EC"/>
    <w:rsid w:val="00155435"/>
    <w:rsid w:val="00155DDB"/>
    <w:rsid w:val="00155FB2"/>
    <w:rsid w:val="00156322"/>
    <w:rsid w:val="001565BD"/>
    <w:rsid w:val="00157049"/>
    <w:rsid w:val="00157408"/>
    <w:rsid w:val="0016070A"/>
    <w:rsid w:val="001612B1"/>
    <w:rsid w:val="001612F3"/>
    <w:rsid w:val="00161719"/>
    <w:rsid w:val="00161898"/>
    <w:rsid w:val="0016238E"/>
    <w:rsid w:val="00162900"/>
    <w:rsid w:val="00162D90"/>
    <w:rsid w:val="00162F31"/>
    <w:rsid w:val="001637CD"/>
    <w:rsid w:val="00163ADC"/>
    <w:rsid w:val="00163F65"/>
    <w:rsid w:val="00163FE1"/>
    <w:rsid w:val="00164BF9"/>
    <w:rsid w:val="00164F50"/>
    <w:rsid w:val="00165072"/>
    <w:rsid w:val="001650D9"/>
    <w:rsid w:val="001652C1"/>
    <w:rsid w:val="0016586A"/>
    <w:rsid w:val="00166498"/>
    <w:rsid w:val="0016683B"/>
    <w:rsid w:val="00166A89"/>
    <w:rsid w:val="00167229"/>
    <w:rsid w:val="00167388"/>
    <w:rsid w:val="00167C27"/>
    <w:rsid w:val="00170831"/>
    <w:rsid w:val="00170F03"/>
    <w:rsid w:val="00171952"/>
    <w:rsid w:val="00171B61"/>
    <w:rsid w:val="001720AF"/>
    <w:rsid w:val="0017246A"/>
    <w:rsid w:val="00172610"/>
    <w:rsid w:val="00172A27"/>
    <w:rsid w:val="00172AD3"/>
    <w:rsid w:val="001738C5"/>
    <w:rsid w:val="00173BB2"/>
    <w:rsid w:val="00174241"/>
    <w:rsid w:val="0017492E"/>
    <w:rsid w:val="00174B04"/>
    <w:rsid w:val="00175052"/>
    <w:rsid w:val="00175101"/>
    <w:rsid w:val="00175899"/>
    <w:rsid w:val="00175AA8"/>
    <w:rsid w:val="00176388"/>
    <w:rsid w:val="00176433"/>
    <w:rsid w:val="00176E64"/>
    <w:rsid w:val="00177A4F"/>
    <w:rsid w:val="00177D82"/>
    <w:rsid w:val="001807CD"/>
    <w:rsid w:val="00181339"/>
    <w:rsid w:val="001816A0"/>
    <w:rsid w:val="00182C55"/>
    <w:rsid w:val="00183915"/>
    <w:rsid w:val="00183D60"/>
    <w:rsid w:val="00183F74"/>
    <w:rsid w:val="00184322"/>
    <w:rsid w:val="00184CF3"/>
    <w:rsid w:val="001851E6"/>
    <w:rsid w:val="001852BF"/>
    <w:rsid w:val="00186653"/>
    <w:rsid w:val="00186AD3"/>
    <w:rsid w:val="00186B35"/>
    <w:rsid w:val="00187038"/>
    <w:rsid w:val="00187135"/>
    <w:rsid w:val="001872DA"/>
    <w:rsid w:val="00187CD1"/>
    <w:rsid w:val="00190200"/>
    <w:rsid w:val="0019063C"/>
    <w:rsid w:val="001909E3"/>
    <w:rsid w:val="00190B0E"/>
    <w:rsid w:val="0019181F"/>
    <w:rsid w:val="00191E8C"/>
    <w:rsid w:val="00192576"/>
    <w:rsid w:val="001931F6"/>
    <w:rsid w:val="001932CC"/>
    <w:rsid w:val="00193737"/>
    <w:rsid w:val="00193769"/>
    <w:rsid w:val="00193869"/>
    <w:rsid w:val="001939D3"/>
    <w:rsid w:val="00193FBD"/>
    <w:rsid w:val="00194226"/>
    <w:rsid w:val="00194BD3"/>
    <w:rsid w:val="00194F1D"/>
    <w:rsid w:val="00195D20"/>
    <w:rsid w:val="00195F78"/>
    <w:rsid w:val="0019616B"/>
    <w:rsid w:val="001971E0"/>
    <w:rsid w:val="001975FC"/>
    <w:rsid w:val="00197651"/>
    <w:rsid w:val="00197BB6"/>
    <w:rsid w:val="001A091A"/>
    <w:rsid w:val="001A124B"/>
    <w:rsid w:val="001A365F"/>
    <w:rsid w:val="001A3ED4"/>
    <w:rsid w:val="001A41C8"/>
    <w:rsid w:val="001A43DE"/>
    <w:rsid w:val="001A46B5"/>
    <w:rsid w:val="001A477E"/>
    <w:rsid w:val="001A48F5"/>
    <w:rsid w:val="001A5AF8"/>
    <w:rsid w:val="001A5B81"/>
    <w:rsid w:val="001A5E8F"/>
    <w:rsid w:val="001A6610"/>
    <w:rsid w:val="001A6959"/>
    <w:rsid w:val="001B1833"/>
    <w:rsid w:val="001B2169"/>
    <w:rsid w:val="001B2890"/>
    <w:rsid w:val="001B2906"/>
    <w:rsid w:val="001B3B7A"/>
    <w:rsid w:val="001B43C7"/>
    <w:rsid w:val="001B5985"/>
    <w:rsid w:val="001B5B08"/>
    <w:rsid w:val="001B60BF"/>
    <w:rsid w:val="001B6A9B"/>
    <w:rsid w:val="001B6EF0"/>
    <w:rsid w:val="001B718C"/>
    <w:rsid w:val="001B7800"/>
    <w:rsid w:val="001B7A10"/>
    <w:rsid w:val="001B7E60"/>
    <w:rsid w:val="001C010E"/>
    <w:rsid w:val="001C080D"/>
    <w:rsid w:val="001C2867"/>
    <w:rsid w:val="001C28A7"/>
    <w:rsid w:val="001C2A03"/>
    <w:rsid w:val="001C2E41"/>
    <w:rsid w:val="001C4F26"/>
    <w:rsid w:val="001C54DA"/>
    <w:rsid w:val="001C559F"/>
    <w:rsid w:val="001C5753"/>
    <w:rsid w:val="001C5B3B"/>
    <w:rsid w:val="001C6591"/>
    <w:rsid w:val="001C7726"/>
    <w:rsid w:val="001C7F06"/>
    <w:rsid w:val="001D010A"/>
    <w:rsid w:val="001D0B83"/>
    <w:rsid w:val="001D1514"/>
    <w:rsid w:val="001D1D13"/>
    <w:rsid w:val="001D21E3"/>
    <w:rsid w:val="001D22DE"/>
    <w:rsid w:val="001D4342"/>
    <w:rsid w:val="001D470E"/>
    <w:rsid w:val="001D487D"/>
    <w:rsid w:val="001D53E7"/>
    <w:rsid w:val="001D598B"/>
    <w:rsid w:val="001D5EEF"/>
    <w:rsid w:val="001D5FFA"/>
    <w:rsid w:val="001D62E0"/>
    <w:rsid w:val="001D642C"/>
    <w:rsid w:val="001D7897"/>
    <w:rsid w:val="001E0577"/>
    <w:rsid w:val="001E059B"/>
    <w:rsid w:val="001E0A31"/>
    <w:rsid w:val="001E0B36"/>
    <w:rsid w:val="001E133A"/>
    <w:rsid w:val="001E1EF5"/>
    <w:rsid w:val="001E20F8"/>
    <w:rsid w:val="001E2609"/>
    <w:rsid w:val="001E2AE9"/>
    <w:rsid w:val="001E2C3A"/>
    <w:rsid w:val="001E3A5D"/>
    <w:rsid w:val="001E3EED"/>
    <w:rsid w:val="001E4288"/>
    <w:rsid w:val="001E4924"/>
    <w:rsid w:val="001E4A4C"/>
    <w:rsid w:val="001E53CC"/>
    <w:rsid w:val="001E5537"/>
    <w:rsid w:val="001E6A6F"/>
    <w:rsid w:val="001E6D99"/>
    <w:rsid w:val="001E7086"/>
    <w:rsid w:val="001E772E"/>
    <w:rsid w:val="001E7791"/>
    <w:rsid w:val="001E78F0"/>
    <w:rsid w:val="001E7A11"/>
    <w:rsid w:val="001F0221"/>
    <w:rsid w:val="001F0869"/>
    <w:rsid w:val="001F0A9E"/>
    <w:rsid w:val="001F0C2B"/>
    <w:rsid w:val="001F1731"/>
    <w:rsid w:val="001F1B90"/>
    <w:rsid w:val="001F1DA3"/>
    <w:rsid w:val="001F218E"/>
    <w:rsid w:val="001F26A6"/>
    <w:rsid w:val="001F2791"/>
    <w:rsid w:val="001F28E7"/>
    <w:rsid w:val="001F320B"/>
    <w:rsid w:val="001F3652"/>
    <w:rsid w:val="001F527C"/>
    <w:rsid w:val="001F547A"/>
    <w:rsid w:val="001F58D5"/>
    <w:rsid w:val="001F6265"/>
    <w:rsid w:val="001F633A"/>
    <w:rsid w:val="001F676A"/>
    <w:rsid w:val="001F6D80"/>
    <w:rsid w:val="001F6FE4"/>
    <w:rsid w:val="001F73C7"/>
    <w:rsid w:val="001F7641"/>
    <w:rsid w:val="001F7AD6"/>
    <w:rsid w:val="001F7DD9"/>
    <w:rsid w:val="001F7DDA"/>
    <w:rsid w:val="00201122"/>
    <w:rsid w:val="00201264"/>
    <w:rsid w:val="00201393"/>
    <w:rsid w:val="00201840"/>
    <w:rsid w:val="00201FE8"/>
    <w:rsid w:val="00202708"/>
    <w:rsid w:val="00202D5A"/>
    <w:rsid w:val="002030A8"/>
    <w:rsid w:val="00204E0F"/>
    <w:rsid w:val="00204ED2"/>
    <w:rsid w:val="002055F2"/>
    <w:rsid w:val="0020628F"/>
    <w:rsid w:val="0020666D"/>
    <w:rsid w:val="00207302"/>
    <w:rsid w:val="00207832"/>
    <w:rsid w:val="0020796C"/>
    <w:rsid w:val="00210A54"/>
    <w:rsid w:val="00210ACA"/>
    <w:rsid w:val="002120EA"/>
    <w:rsid w:val="002124A1"/>
    <w:rsid w:val="002125FF"/>
    <w:rsid w:val="0021278D"/>
    <w:rsid w:val="00212A4A"/>
    <w:rsid w:val="0021307E"/>
    <w:rsid w:val="00213481"/>
    <w:rsid w:val="002136D2"/>
    <w:rsid w:val="00213D44"/>
    <w:rsid w:val="00214210"/>
    <w:rsid w:val="00214C47"/>
    <w:rsid w:val="00214F7B"/>
    <w:rsid w:val="00215193"/>
    <w:rsid w:val="00215277"/>
    <w:rsid w:val="0021551D"/>
    <w:rsid w:val="0021601B"/>
    <w:rsid w:val="00216C91"/>
    <w:rsid w:val="002176CF"/>
    <w:rsid w:val="00217787"/>
    <w:rsid w:val="00217882"/>
    <w:rsid w:val="00220167"/>
    <w:rsid w:val="00220248"/>
    <w:rsid w:val="00221509"/>
    <w:rsid w:val="00221918"/>
    <w:rsid w:val="00221B54"/>
    <w:rsid w:val="0022230D"/>
    <w:rsid w:val="0022319B"/>
    <w:rsid w:val="002233CF"/>
    <w:rsid w:val="0022349A"/>
    <w:rsid w:val="00223B88"/>
    <w:rsid w:val="00223DD9"/>
    <w:rsid w:val="00223FD5"/>
    <w:rsid w:val="00224212"/>
    <w:rsid w:val="00224369"/>
    <w:rsid w:val="00224D5C"/>
    <w:rsid w:val="002250B6"/>
    <w:rsid w:val="002258B8"/>
    <w:rsid w:val="002259DB"/>
    <w:rsid w:val="00225D95"/>
    <w:rsid w:val="002260DC"/>
    <w:rsid w:val="00226A8C"/>
    <w:rsid w:val="00226C73"/>
    <w:rsid w:val="00227212"/>
    <w:rsid w:val="00227BAA"/>
    <w:rsid w:val="0023006D"/>
    <w:rsid w:val="0023120B"/>
    <w:rsid w:val="00231348"/>
    <w:rsid w:val="00231767"/>
    <w:rsid w:val="002317E2"/>
    <w:rsid w:val="00231BB0"/>
    <w:rsid w:val="00232C00"/>
    <w:rsid w:val="002332D1"/>
    <w:rsid w:val="002334E1"/>
    <w:rsid w:val="00233974"/>
    <w:rsid w:val="00233E08"/>
    <w:rsid w:val="002341C2"/>
    <w:rsid w:val="00234354"/>
    <w:rsid w:val="002347E8"/>
    <w:rsid w:val="00234DE8"/>
    <w:rsid w:val="00235F73"/>
    <w:rsid w:val="00236090"/>
    <w:rsid w:val="002360A5"/>
    <w:rsid w:val="00236951"/>
    <w:rsid w:val="00237309"/>
    <w:rsid w:val="00237397"/>
    <w:rsid w:val="002376FE"/>
    <w:rsid w:val="002378F2"/>
    <w:rsid w:val="00237A9A"/>
    <w:rsid w:val="00241168"/>
    <w:rsid w:val="002412C7"/>
    <w:rsid w:val="00241612"/>
    <w:rsid w:val="00243B16"/>
    <w:rsid w:val="00244055"/>
    <w:rsid w:val="0024539A"/>
    <w:rsid w:val="00246538"/>
    <w:rsid w:val="002469C7"/>
    <w:rsid w:val="00246D1C"/>
    <w:rsid w:val="00246D32"/>
    <w:rsid w:val="002474AD"/>
    <w:rsid w:val="00250109"/>
    <w:rsid w:val="0025027A"/>
    <w:rsid w:val="002509D6"/>
    <w:rsid w:val="00250AAB"/>
    <w:rsid w:val="00250B69"/>
    <w:rsid w:val="002511CA"/>
    <w:rsid w:val="0025158E"/>
    <w:rsid w:val="002519E0"/>
    <w:rsid w:val="00251DEC"/>
    <w:rsid w:val="002522AF"/>
    <w:rsid w:val="00252BC2"/>
    <w:rsid w:val="00252CA4"/>
    <w:rsid w:val="00252D13"/>
    <w:rsid w:val="00253634"/>
    <w:rsid w:val="002536E4"/>
    <w:rsid w:val="00253918"/>
    <w:rsid w:val="0025451B"/>
    <w:rsid w:val="00254A6D"/>
    <w:rsid w:val="00255239"/>
    <w:rsid w:val="00255C9A"/>
    <w:rsid w:val="00256A8C"/>
    <w:rsid w:val="00256B1B"/>
    <w:rsid w:val="00256EAA"/>
    <w:rsid w:val="002572FC"/>
    <w:rsid w:val="002579CB"/>
    <w:rsid w:val="00260931"/>
    <w:rsid w:val="00261C74"/>
    <w:rsid w:val="00263501"/>
    <w:rsid w:val="00263552"/>
    <w:rsid w:val="002638FB"/>
    <w:rsid w:val="0026507D"/>
    <w:rsid w:val="00266999"/>
    <w:rsid w:val="0026714A"/>
    <w:rsid w:val="00267496"/>
    <w:rsid w:val="002678F2"/>
    <w:rsid w:val="00267CBD"/>
    <w:rsid w:val="00270C50"/>
    <w:rsid w:val="002722AE"/>
    <w:rsid w:val="002722DD"/>
    <w:rsid w:val="002723D7"/>
    <w:rsid w:val="00272409"/>
    <w:rsid w:val="002727EA"/>
    <w:rsid w:val="00272E89"/>
    <w:rsid w:val="00273547"/>
    <w:rsid w:val="002740E0"/>
    <w:rsid w:val="0027413F"/>
    <w:rsid w:val="00275267"/>
    <w:rsid w:val="002754FD"/>
    <w:rsid w:val="0027559E"/>
    <w:rsid w:val="002755FF"/>
    <w:rsid w:val="00275901"/>
    <w:rsid w:val="00275D74"/>
    <w:rsid w:val="00275E54"/>
    <w:rsid w:val="0027632B"/>
    <w:rsid w:val="00276AE0"/>
    <w:rsid w:val="00276C81"/>
    <w:rsid w:val="00276E89"/>
    <w:rsid w:val="00277997"/>
    <w:rsid w:val="0028094D"/>
    <w:rsid w:val="002811FD"/>
    <w:rsid w:val="0028156C"/>
    <w:rsid w:val="00281F46"/>
    <w:rsid w:val="0028262C"/>
    <w:rsid w:val="002828F3"/>
    <w:rsid w:val="002829D6"/>
    <w:rsid w:val="00282ABB"/>
    <w:rsid w:val="00283235"/>
    <w:rsid w:val="002834A7"/>
    <w:rsid w:val="00283C68"/>
    <w:rsid w:val="002840B0"/>
    <w:rsid w:val="0028462B"/>
    <w:rsid w:val="00284AF5"/>
    <w:rsid w:val="00284BB6"/>
    <w:rsid w:val="002853E9"/>
    <w:rsid w:val="002857A3"/>
    <w:rsid w:val="0028621A"/>
    <w:rsid w:val="00286362"/>
    <w:rsid w:val="002868B7"/>
    <w:rsid w:val="00286A76"/>
    <w:rsid w:val="00286C21"/>
    <w:rsid w:val="00290273"/>
    <w:rsid w:val="00290AF1"/>
    <w:rsid w:val="00290C59"/>
    <w:rsid w:val="002917B5"/>
    <w:rsid w:val="00291900"/>
    <w:rsid w:val="00291EE9"/>
    <w:rsid w:val="002925F3"/>
    <w:rsid w:val="002927E0"/>
    <w:rsid w:val="0029295D"/>
    <w:rsid w:val="0029355E"/>
    <w:rsid w:val="00293959"/>
    <w:rsid w:val="00293ABA"/>
    <w:rsid w:val="002941CB"/>
    <w:rsid w:val="00294263"/>
    <w:rsid w:val="002944AC"/>
    <w:rsid w:val="00295934"/>
    <w:rsid w:val="00295A7E"/>
    <w:rsid w:val="00295C21"/>
    <w:rsid w:val="00295F80"/>
    <w:rsid w:val="00296E2F"/>
    <w:rsid w:val="002974A6"/>
    <w:rsid w:val="00297599"/>
    <w:rsid w:val="00297922"/>
    <w:rsid w:val="002A08E7"/>
    <w:rsid w:val="002A0C74"/>
    <w:rsid w:val="002A0D58"/>
    <w:rsid w:val="002A1941"/>
    <w:rsid w:val="002A1A61"/>
    <w:rsid w:val="002A1F0B"/>
    <w:rsid w:val="002A2D97"/>
    <w:rsid w:val="002A2FB0"/>
    <w:rsid w:val="002A35EE"/>
    <w:rsid w:val="002A37D0"/>
    <w:rsid w:val="002A4371"/>
    <w:rsid w:val="002A50D1"/>
    <w:rsid w:val="002A5C0E"/>
    <w:rsid w:val="002A61B5"/>
    <w:rsid w:val="002A6692"/>
    <w:rsid w:val="002A7159"/>
    <w:rsid w:val="002A786F"/>
    <w:rsid w:val="002A7BAC"/>
    <w:rsid w:val="002B0F41"/>
    <w:rsid w:val="002B1765"/>
    <w:rsid w:val="002B1A1E"/>
    <w:rsid w:val="002B1E49"/>
    <w:rsid w:val="002B286D"/>
    <w:rsid w:val="002B2D27"/>
    <w:rsid w:val="002B33AE"/>
    <w:rsid w:val="002B3D11"/>
    <w:rsid w:val="002B43F0"/>
    <w:rsid w:val="002B4456"/>
    <w:rsid w:val="002B449D"/>
    <w:rsid w:val="002B5767"/>
    <w:rsid w:val="002B57C9"/>
    <w:rsid w:val="002B5F91"/>
    <w:rsid w:val="002B6347"/>
    <w:rsid w:val="002B63E5"/>
    <w:rsid w:val="002B7C9F"/>
    <w:rsid w:val="002C117F"/>
    <w:rsid w:val="002C1257"/>
    <w:rsid w:val="002C1313"/>
    <w:rsid w:val="002C17CC"/>
    <w:rsid w:val="002C1998"/>
    <w:rsid w:val="002C2068"/>
    <w:rsid w:val="002C282B"/>
    <w:rsid w:val="002C2F86"/>
    <w:rsid w:val="002C3284"/>
    <w:rsid w:val="002C3586"/>
    <w:rsid w:val="002C3781"/>
    <w:rsid w:val="002C426C"/>
    <w:rsid w:val="002C4770"/>
    <w:rsid w:val="002C47A4"/>
    <w:rsid w:val="002C4AB6"/>
    <w:rsid w:val="002C4C9F"/>
    <w:rsid w:val="002C56B5"/>
    <w:rsid w:val="002C6414"/>
    <w:rsid w:val="002C65B1"/>
    <w:rsid w:val="002C6CA5"/>
    <w:rsid w:val="002C6D28"/>
    <w:rsid w:val="002C70FD"/>
    <w:rsid w:val="002C7408"/>
    <w:rsid w:val="002D036C"/>
    <w:rsid w:val="002D10A0"/>
    <w:rsid w:val="002D12CE"/>
    <w:rsid w:val="002D2013"/>
    <w:rsid w:val="002D278E"/>
    <w:rsid w:val="002D2EB9"/>
    <w:rsid w:val="002D3AF7"/>
    <w:rsid w:val="002D3B02"/>
    <w:rsid w:val="002D49CF"/>
    <w:rsid w:val="002D5218"/>
    <w:rsid w:val="002D54F6"/>
    <w:rsid w:val="002D588B"/>
    <w:rsid w:val="002D614A"/>
    <w:rsid w:val="002D64B4"/>
    <w:rsid w:val="002D6672"/>
    <w:rsid w:val="002D77C3"/>
    <w:rsid w:val="002D7EE2"/>
    <w:rsid w:val="002E049E"/>
    <w:rsid w:val="002E0A85"/>
    <w:rsid w:val="002E1262"/>
    <w:rsid w:val="002E13B5"/>
    <w:rsid w:val="002E1453"/>
    <w:rsid w:val="002E150C"/>
    <w:rsid w:val="002E1BE8"/>
    <w:rsid w:val="002E3EFD"/>
    <w:rsid w:val="002E414D"/>
    <w:rsid w:val="002E4A92"/>
    <w:rsid w:val="002E61EC"/>
    <w:rsid w:val="002E683A"/>
    <w:rsid w:val="002E69BB"/>
    <w:rsid w:val="002E703C"/>
    <w:rsid w:val="002E7C01"/>
    <w:rsid w:val="002F08CC"/>
    <w:rsid w:val="002F11B0"/>
    <w:rsid w:val="002F15A3"/>
    <w:rsid w:val="002F1E94"/>
    <w:rsid w:val="002F370B"/>
    <w:rsid w:val="002F45BF"/>
    <w:rsid w:val="002F4806"/>
    <w:rsid w:val="002F5722"/>
    <w:rsid w:val="002F5C4C"/>
    <w:rsid w:val="002F65A4"/>
    <w:rsid w:val="002F6B3B"/>
    <w:rsid w:val="002F758B"/>
    <w:rsid w:val="002F77AD"/>
    <w:rsid w:val="002F7A3C"/>
    <w:rsid w:val="002F7F54"/>
    <w:rsid w:val="00300923"/>
    <w:rsid w:val="0030123B"/>
    <w:rsid w:val="0030165A"/>
    <w:rsid w:val="003016C9"/>
    <w:rsid w:val="003018D8"/>
    <w:rsid w:val="00301C4D"/>
    <w:rsid w:val="00302147"/>
    <w:rsid w:val="003022CA"/>
    <w:rsid w:val="003029EE"/>
    <w:rsid w:val="00302BEC"/>
    <w:rsid w:val="00302FDC"/>
    <w:rsid w:val="00303329"/>
    <w:rsid w:val="0030340D"/>
    <w:rsid w:val="003039FE"/>
    <w:rsid w:val="00303ECC"/>
    <w:rsid w:val="003048CD"/>
    <w:rsid w:val="003056AB"/>
    <w:rsid w:val="00306202"/>
    <w:rsid w:val="0030638F"/>
    <w:rsid w:val="003068BC"/>
    <w:rsid w:val="00306F10"/>
    <w:rsid w:val="003102E9"/>
    <w:rsid w:val="0031079C"/>
    <w:rsid w:val="00310C6C"/>
    <w:rsid w:val="00311638"/>
    <w:rsid w:val="00311714"/>
    <w:rsid w:val="0031215F"/>
    <w:rsid w:val="00312B82"/>
    <w:rsid w:val="0031308E"/>
    <w:rsid w:val="00315256"/>
    <w:rsid w:val="003154C7"/>
    <w:rsid w:val="00316454"/>
    <w:rsid w:val="00316A56"/>
    <w:rsid w:val="00316CC1"/>
    <w:rsid w:val="00316D93"/>
    <w:rsid w:val="00317141"/>
    <w:rsid w:val="00317635"/>
    <w:rsid w:val="003201C0"/>
    <w:rsid w:val="003207B7"/>
    <w:rsid w:val="0032103F"/>
    <w:rsid w:val="0032178C"/>
    <w:rsid w:val="0032222F"/>
    <w:rsid w:val="0032231B"/>
    <w:rsid w:val="00322BEC"/>
    <w:rsid w:val="00322CC0"/>
    <w:rsid w:val="003235C9"/>
    <w:rsid w:val="00323A9A"/>
    <w:rsid w:val="00324790"/>
    <w:rsid w:val="00324EE5"/>
    <w:rsid w:val="003251C8"/>
    <w:rsid w:val="00325DCB"/>
    <w:rsid w:val="00326ECB"/>
    <w:rsid w:val="00327807"/>
    <w:rsid w:val="00327827"/>
    <w:rsid w:val="0032799B"/>
    <w:rsid w:val="00331238"/>
    <w:rsid w:val="003315F4"/>
    <w:rsid w:val="00331BD3"/>
    <w:rsid w:val="00332341"/>
    <w:rsid w:val="00333199"/>
    <w:rsid w:val="00333307"/>
    <w:rsid w:val="003349C2"/>
    <w:rsid w:val="00334C1F"/>
    <w:rsid w:val="00334E2B"/>
    <w:rsid w:val="00334F02"/>
    <w:rsid w:val="003355CD"/>
    <w:rsid w:val="00335FCF"/>
    <w:rsid w:val="00336DC1"/>
    <w:rsid w:val="00336E37"/>
    <w:rsid w:val="00336FF4"/>
    <w:rsid w:val="0033701D"/>
    <w:rsid w:val="0033737F"/>
    <w:rsid w:val="003374BC"/>
    <w:rsid w:val="00337C06"/>
    <w:rsid w:val="00340087"/>
    <w:rsid w:val="003405D2"/>
    <w:rsid w:val="003406A6"/>
    <w:rsid w:val="00340A31"/>
    <w:rsid w:val="00341030"/>
    <w:rsid w:val="003411D0"/>
    <w:rsid w:val="00341FE4"/>
    <w:rsid w:val="00342387"/>
    <w:rsid w:val="003428F3"/>
    <w:rsid w:val="00344127"/>
    <w:rsid w:val="00345650"/>
    <w:rsid w:val="00345AA0"/>
    <w:rsid w:val="00345F95"/>
    <w:rsid w:val="0034618C"/>
    <w:rsid w:val="00346614"/>
    <w:rsid w:val="003467FD"/>
    <w:rsid w:val="00347B21"/>
    <w:rsid w:val="00347B58"/>
    <w:rsid w:val="00347CDB"/>
    <w:rsid w:val="00347FE9"/>
    <w:rsid w:val="0035010B"/>
    <w:rsid w:val="00350366"/>
    <w:rsid w:val="003507B5"/>
    <w:rsid w:val="003512B6"/>
    <w:rsid w:val="003521B1"/>
    <w:rsid w:val="0035254E"/>
    <w:rsid w:val="00353138"/>
    <w:rsid w:val="003533B1"/>
    <w:rsid w:val="00353D74"/>
    <w:rsid w:val="003542BB"/>
    <w:rsid w:val="00354561"/>
    <w:rsid w:val="00354BB8"/>
    <w:rsid w:val="00354F53"/>
    <w:rsid w:val="003550A7"/>
    <w:rsid w:val="003552B5"/>
    <w:rsid w:val="0035554D"/>
    <w:rsid w:val="003556C5"/>
    <w:rsid w:val="00355F25"/>
    <w:rsid w:val="00355FC1"/>
    <w:rsid w:val="00356DE0"/>
    <w:rsid w:val="00357893"/>
    <w:rsid w:val="00360524"/>
    <w:rsid w:val="00360907"/>
    <w:rsid w:val="003613A4"/>
    <w:rsid w:val="00361FD3"/>
    <w:rsid w:val="0036251F"/>
    <w:rsid w:val="00362A63"/>
    <w:rsid w:val="00362AFF"/>
    <w:rsid w:val="00362C32"/>
    <w:rsid w:val="00362E29"/>
    <w:rsid w:val="00362EE5"/>
    <w:rsid w:val="00362FC4"/>
    <w:rsid w:val="00363190"/>
    <w:rsid w:val="0036324F"/>
    <w:rsid w:val="00364030"/>
    <w:rsid w:val="00364F24"/>
    <w:rsid w:val="00365998"/>
    <w:rsid w:val="003659A9"/>
    <w:rsid w:val="00365D7E"/>
    <w:rsid w:val="00366A53"/>
    <w:rsid w:val="00366BFF"/>
    <w:rsid w:val="00366D20"/>
    <w:rsid w:val="003708EA"/>
    <w:rsid w:val="00370B03"/>
    <w:rsid w:val="003711ED"/>
    <w:rsid w:val="0037157A"/>
    <w:rsid w:val="00371E2B"/>
    <w:rsid w:val="00371ECE"/>
    <w:rsid w:val="00372007"/>
    <w:rsid w:val="00372926"/>
    <w:rsid w:val="00372F84"/>
    <w:rsid w:val="003734D9"/>
    <w:rsid w:val="00373885"/>
    <w:rsid w:val="00373AF5"/>
    <w:rsid w:val="00374060"/>
    <w:rsid w:val="003741A2"/>
    <w:rsid w:val="00374B91"/>
    <w:rsid w:val="00375269"/>
    <w:rsid w:val="003758A5"/>
    <w:rsid w:val="00375C7C"/>
    <w:rsid w:val="003762E1"/>
    <w:rsid w:val="00376409"/>
    <w:rsid w:val="00376F23"/>
    <w:rsid w:val="00377359"/>
    <w:rsid w:val="00377416"/>
    <w:rsid w:val="0037773C"/>
    <w:rsid w:val="00377C63"/>
    <w:rsid w:val="00380131"/>
    <w:rsid w:val="0038016F"/>
    <w:rsid w:val="00380197"/>
    <w:rsid w:val="0038079E"/>
    <w:rsid w:val="003812C0"/>
    <w:rsid w:val="00381F54"/>
    <w:rsid w:val="003822AB"/>
    <w:rsid w:val="00383300"/>
    <w:rsid w:val="00384722"/>
    <w:rsid w:val="00384D4E"/>
    <w:rsid w:val="0038529B"/>
    <w:rsid w:val="003858D0"/>
    <w:rsid w:val="00385FF1"/>
    <w:rsid w:val="00386C47"/>
    <w:rsid w:val="00387340"/>
    <w:rsid w:val="00387DAC"/>
    <w:rsid w:val="00390EC7"/>
    <w:rsid w:val="0039147F"/>
    <w:rsid w:val="003918E5"/>
    <w:rsid w:val="00391B64"/>
    <w:rsid w:val="00391BA5"/>
    <w:rsid w:val="00391F74"/>
    <w:rsid w:val="003923CE"/>
    <w:rsid w:val="00393393"/>
    <w:rsid w:val="00393774"/>
    <w:rsid w:val="0039396E"/>
    <w:rsid w:val="0039476E"/>
    <w:rsid w:val="003948D8"/>
    <w:rsid w:val="00394AFC"/>
    <w:rsid w:val="0039547B"/>
    <w:rsid w:val="00395D14"/>
    <w:rsid w:val="00396230"/>
    <w:rsid w:val="003962A1"/>
    <w:rsid w:val="00396E66"/>
    <w:rsid w:val="00396F21"/>
    <w:rsid w:val="003978AC"/>
    <w:rsid w:val="00397E00"/>
    <w:rsid w:val="00397E33"/>
    <w:rsid w:val="003A03A7"/>
    <w:rsid w:val="003A0AC0"/>
    <w:rsid w:val="003A2DE5"/>
    <w:rsid w:val="003A3433"/>
    <w:rsid w:val="003A37C7"/>
    <w:rsid w:val="003A4B93"/>
    <w:rsid w:val="003A5297"/>
    <w:rsid w:val="003A68E4"/>
    <w:rsid w:val="003A72A2"/>
    <w:rsid w:val="003A72DC"/>
    <w:rsid w:val="003A7658"/>
    <w:rsid w:val="003A7A19"/>
    <w:rsid w:val="003A7BA1"/>
    <w:rsid w:val="003B0273"/>
    <w:rsid w:val="003B11E4"/>
    <w:rsid w:val="003B1264"/>
    <w:rsid w:val="003B1705"/>
    <w:rsid w:val="003B1FE7"/>
    <w:rsid w:val="003B238F"/>
    <w:rsid w:val="003B3F61"/>
    <w:rsid w:val="003B3FA6"/>
    <w:rsid w:val="003B46EB"/>
    <w:rsid w:val="003B4B84"/>
    <w:rsid w:val="003B4F16"/>
    <w:rsid w:val="003B5C4B"/>
    <w:rsid w:val="003B6360"/>
    <w:rsid w:val="003B70BE"/>
    <w:rsid w:val="003C03A9"/>
    <w:rsid w:val="003C048E"/>
    <w:rsid w:val="003C0767"/>
    <w:rsid w:val="003C0E8B"/>
    <w:rsid w:val="003C0FEF"/>
    <w:rsid w:val="003C1330"/>
    <w:rsid w:val="003C136A"/>
    <w:rsid w:val="003C1580"/>
    <w:rsid w:val="003C21B9"/>
    <w:rsid w:val="003C2643"/>
    <w:rsid w:val="003C347C"/>
    <w:rsid w:val="003C3C3D"/>
    <w:rsid w:val="003C3E06"/>
    <w:rsid w:val="003C481D"/>
    <w:rsid w:val="003C4CF9"/>
    <w:rsid w:val="003C5682"/>
    <w:rsid w:val="003C5AFB"/>
    <w:rsid w:val="003C5B41"/>
    <w:rsid w:val="003C65AB"/>
    <w:rsid w:val="003C6749"/>
    <w:rsid w:val="003C7397"/>
    <w:rsid w:val="003C78F4"/>
    <w:rsid w:val="003C79D1"/>
    <w:rsid w:val="003C7FD1"/>
    <w:rsid w:val="003D114F"/>
    <w:rsid w:val="003D12C8"/>
    <w:rsid w:val="003D1490"/>
    <w:rsid w:val="003D3742"/>
    <w:rsid w:val="003D37E2"/>
    <w:rsid w:val="003D4339"/>
    <w:rsid w:val="003D4A91"/>
    <w:rsid w:val="003D4DCD"/>
    <w:rsid w:val="003D6F5C"/>
    <w:rsid w:val="003D74C5"/>
    <w:rsid w:val="003D78B2"/>
    <w:rsid w:val="003E142E"/>
    <w:rsid w:val="003E17BC"/>
    <w:rsid w:val="003E1AB7"/>
    <w:rsid w:val="003E1B64"/>
    <w:rsid w:val="003E1CF2"/>
    <w:rsid w:val="003E2056"/>
    <w:rsid w:val="003E2434"/>
    <w:rsid w:val="003E2672"/>
    <w:rsid w:val="003E27F1"/>
    <w:rsid w:val="003E286E"/>
    <w:rsid w:val="003E2D5D"/>
    <w:rsid w:val="003E2F4E"/>
    <w:rsid w:val="003E344C"/>
    <w:rsid w:val="003E3A58"/>
    <w:rsid w:val="003E3ED9"/>
    <w:rsid w:val="003E4033"/>
    <w:rsid w:val="003E44B7"/>
    <w:rsid w:val="003E46D3"/>
    <w:rsid w:val="003E5815"/>
    <w:rsid w:val="003E7126"/>
    <w:rsid w:val="003E7C89"/>
    <w:rsid w:val="003F04F0"/>
    <w:rsid w:val="003F05A4"/>
    <w:rsid w:val="003F0751"/>
    <w:rsid w:val="003F0989"/>
    <w:rsid w:val="003F1299"/>
    <w:rsid w:val="003F1B4D"/>
    <w:rsid w:val="003F29B8"/>
    <w:rsid w:val="003F2D24"/>
    <w:rsid w:val="003F2F6F"/>
    <w:rsid w:val="003F35E8"/>
    <w:rsid w:val="003F3FB3"/>
    <w:rsid w:val="003F419D"/>
    <w:rsid w:val="003F46B2"/>
    <w:rsid w:val="003F49AC"/>
    <w:rsid w:val="003F511D"/>
    <w:rsid w:val="003F54FD"/>
    <w:rsid w:val="003F57AA"/>
    <w:rsid w:val="003F5CFF"/>
    <w:rsid w:val="003F5DFF"/>
    <w:rsid w:val="003F5E68"/>
    <w:rsid w:val="003F631C"/>
    <w:rsid w:val="003F686B"/>
    <w:rsid w:val="003F6D24"/>
    <w:rsid w:val="003F7564"/>
    <w:rsid w:val="003F7C5A"/>
    <w:rsid w:val="004000BC"/>
    <w:rsid w:val="0040049F"/>
    <w:rsid w:val="00400736"/>
    <w:rsid w:val="00400A1C"/>
    <w:rsid w:val="00400A49"/>
    <w:rsid w:val="00401287"/>
    <w:rsid w:val="00401369"/>
    <w:rsid w:val="004021AF"/>
    <w:rsid w:val="00402848"/>
    <w:rsid w:val="00403187"/>
    <w:rsid w:val="0040373D"/>
    <w:rsid w:val="0040385D"/>
    <w:rsid w:val="00404035"/>
    <w:rsid w:val="00404162"/>
    <w:rsid w:val="00404900"/>
    <w:rsid w:val="00404906"/>
    <w:rsid w:val="00404EBA"/>
    <w:rsid w:val="004056D4"/>
    <w:rsid w:val="00406033"/>
    <w:rsid w:val="004061A0"/>
    <w:rsid w:val="00406339"/>
    <w:rsid w:val="004066E4"/>
    <w:rsid w:val="004070E8"/>
    <w:rsid w:val="00407693"/>
    <w:rsid w:val="00407E73"/>
    <w:rsid w:val="00410399"/>
    <w:rsid w:val="00410EE9"/>
    <w:rsid w:val="00411DC9"/>
    <w:rsid w:val="00412B84"/>
    <w:rsid w:val="00412BC4"/>
    <w:rsid w:val="004137C4"/>
    <w:rsid w:val="00413F0B"/>
    <w:rsid w:val="00414382"/>
    <w:rsid w:val="004148AD"/>
    <w:rsid w:val="00415D52"/>
    <w:rsid w:val="00415F9A"/>
    <w:rsid w:val="004162D6"/>
    <w:rsid w:val="0041654E"/>
    <w:rsid w:val="004165A6"/>
    <w:rsid w:val="0041696B"/>
    <w:rsid w:val="00416F96"/>
    <w:rsid w:val="004170F8"/>
    <w:rsid w:val="00417728"/>
    <w:rsid w:val="004207BC"/>
    <w:rsid w:val="00420AFA"/>
    <w:rsid w:val="00420BEA"/>
    <w:rsid w:val="00420DD9"/>
    <w:rsid w:val="00420FE9"/>
    <w:rsid w:val="004213EF"/>
    <w:rsid w:val="004218BE"/>
    <w:rsid w:val="004221FD"/>
    <w:rsid w:val="004229B0"/>
    <w:rsid w:val="004229F4"/>
    <w:rsid w:val="00423082"/>
    <w:rsid w:val="00423108"/>
    <w:rsid w:val="00423875"/>
    <w:rsid w:val="00424035"/>
    <w:rsid w:val="0042407D"/>
    <w:rsid w:val="004243D7"/>
    <w:rsid w:val="00424518"/>
    <w:rsid w:val="00424875"/>
    <w:rsid w:val="004256F3"/>
    <w:rsid w:val="00425819"/>
    <w:rsid w:val="00425A81"/>
    <w:rsid w:val="0042604C"/>
    <w:rsid w:val="00426DD5"/>
    <w:rsid w:val="00426EBB"/>
    <w:rsid w:val="00427000"/>
    <w:rsid w:val="00427067"/>
    <w:rsid w:val="00427C24"/>
    <w:rsid w:val="0043073A"/>
    <w:rsid w:val="00430FB3"/>
    <w:rsid w:val="004313AB"/>
    <w:rsid w:val="004314C7"/>
    <w:rsid w:val="00431506"/>
    <w:rsid w:val="0043173E"/>
    <w:rsid w:val="00431A78"/>
    <w:rsid w:val="0043215B"/>
    <w:rsid w:val="004324F7"/>
    <w:rsid w:val="0043283D"/>
    <w:rsid w:val="00433F6C"/>
    <w:rsid w:val="00434E3F"/>
    <w:rsid w:val="004361FC"/>
    <w:rsid w:val="004362F9"/>
    <w:rsid w:val="00436430"/>
    <w:rsid w:val="00436476"/>
    <w:rsid w:val="004368AF"/>
    <w:rsid w:val="00436C86"/>
    <w:rsid w:val="00436D5B"/>
    <w:rsid w:val="00437046"/>
    <w:rsid w:val="00437A30"/>
    <w:rsid w:val="00437A4C"/>
    <w:rsid w:val="0044008A"/>
    <w:rsid w:val="004404F0"/>
    <w:rsid w:val="004409BB"/>
    <w:rsid w:val="00440D8F"/>
    <w:rsid w:val="00440DD5"/>
    <w:rsid w:val="00441067"/>
    <w:rsid w:val="0044132C"/>
    <w:rsid w:val="004417D1"/>
    <w:rsid w:val="00441B9F"/>
    <w:rsid w:val="004422CC"/>
    <w:rsid w:val="00442CD3"/>
    <w:rsid w:val="00443B45"/>
    <w:rsid w:val="0044400B"/>
    <w:rsid w:val="0044473B"/>
    <w:rsid w:val="00444C4F"/>
    <w:rsid w:val="00445F66"/>
    <w:rsid w:val="004461CA"/>
    <w:rsid w:val="0044643A"/>
    <w:rsid w:val="00447A53"/>
    <w:rsid w:val="004508E9"/>
    <w:rsid w:val="004508FE"/>
    <w:rsid w:val="0045093A"/>
    <w:rsid w:val="004519BD"/>
    <w:rsid w:val="00452D35"/>
    <w:rsid w:val="004536BB"/>
    <w:rsid w:val="00453850"/>
    <w:rsid w:val="00453D9C"/>
    <w:rsid w:val="00453E39"/>
    <w:rsid w:val="00454971"/>
    <w:rsid w:val="00455158"/>
    <w:rsid w:val="00455A7C"/>
    <w:rsid w:val="00455B24"/>
    <w:rsid w:val="00456092"/>
    <w:rsid w:val="004561A9"/>
    <w:rsid w:val="00456472"/>
    <w:rsid w:val="0045698A"/>
    <w:rsid w:val="00456C56"/>
    <w:rsid w:val="00456F12"/>
    <w:rsid w:val="00457321"/>
    <w:rsid w:val="00457716"/>
    <w:rsid w:val="004609AF"/>
    <w:rsid w:val="00461C7C"/>
    <w:rsid w:val="00463489"/>
    <w:rsid w:val="0046351D"/>
    <w:rsid w:val="0046417B"/>
    <w:rsid w:val="004643E1"/>
    <w:rsid w:val="00464D14"/>
    <w:rsid w:val="00465089"/>
    <w:rsid w:val="0046519D"/>
    <w:rsid w:val="00465864"/>
    <w:rsid w:val="00465B52"/>
    <w:rsid w:val="00465E37"/>
    <w:rsid w:val="004666E8"/>
    <w:rsid w:val="004669D9"/>
    <w:rsid w:val="00466ADE"/>
    <w:rsid w:val="00466AFD"/>
    <w:rsid w:val="004674B8"/>
    <w:rsid w:val="00467AAF"/>
    <w:rsid w:val="00470339"/>
    <w:rsid w:val="004706BC"/>
    <w:rsid w:val="00471CCB"/>
    <w:rsid w:val="00472454"/>
    <w:rsid w:val="00472E14"/>
    <w:rsid w:val="00472F6F"/>
    <w:rsid w:val="00473049"/>
    <w:rsid w:val="00473254"/>
    <w:rsid w:val="004741DB"/>
    <w:rsid w:val="0047449A"/>
    <w:rsid w:val="004745FC"/>
    <w:rsid w:val="004746E4"/>
    <w:rsid w:val="00474D1C"/>
    <w:rsid w:val="004751F5"/>
    <w:rsid w:val="0047530A"/>
    <w:rsid w:val="00475520"/>
    <w:rsid w:val="0047630D"/>
    <w:rsid w:val="00477679"/>
    <w:rsid w:val="00480066"/>
    <w:rsid w:val="00480A5D"/>
    <w:rsid w:val="00480A9E"/>
    <w:rsid w:val="00480E52"/>
    <w:rsid w:val="0048181C"/>
    <w:rsid w:val="004819AA"/>
    <w:rsid w:val="004820CE"/>
    <w:rsid w:val="004822C1"/>
    <w:rsid w:val="00482548"/>
    <w:rsid w:val="00482950"/>
    <w:rsid w:val="00482A82"/>
    <w:rsid w:val="00482BB9"/>
    <w:rsid w:val="00483307"/>
    <w:rsid w:val="0048343B"/>
    <w:rsid w:val="0048377A"/>
    <w:rsid w:val="00483A17"/>
    <w:rsid w:val="00483C94"/>
    <w:rsid w:val="0048464A"/>
    <w:rsid w:val="00484EA6"/>
    <w:rsid w:val="00484F59"/>
    <w:rsid w:val="0048508B"/>
    <w:rsid w:val="004858D9"/>
    <w:rsid w:val="0048590C"/>
    <w:rsid w:val="0048645C"/>
    <w:rsid w:val="004873F5"/>
    <w:rsid w:val="00487BBF"/>
    <w:rsid w:val="004913CF"/>
    <w:rsid w:val="004931C2"/>
    <w:rsid w:val="004938D9"/>
    <w:rsid w:val="0049539A"/>
    <w:rsid w:val="00495728"/>
    <w:rsid w:val="00495A14"/>
    <w:rsid w:val="00495D45"/>
    <w:rsid w:val="0049631E"/>
    <w:rsid w:val="004966B0"/>
    <w:rsid w:val="004966F5"/>
    <w:rsid w:val="00497082"/>
    <w:rsid w:val="00497177"/>
    <w:rsid w:val="00497810"/>
    <w:rsid w:val="004A0A2E"/>
    <w:rsid w:val="004A0C9F"/>
    <w:rsid w:val="004A0FC2"/>
    <w:rsid w:val="004A1156"/>
    <w:rsid w:val="004A1366"/>
    <w:rsid w:val="004A1A88"/>
    <w:rsid w:val="004A1AA4"/>
    <w:rsid w:val="004A1C15"/>
    <w:rsid w:val="004A200C"/>
    <w:rsid w:val="004A2073"/>
    <w:rsid w:val="004A21E9"/>
    <w:rsid w:val="004A3B84"/>
    <w:rsid w:val="004A3E3C"/>
    <w:rsid w:val="004A3FCD"/>
    <w:rsid w:val="004A4255"/>
    <w:rsid w:val="004A4315"/>
    <w:rsid w:val="004A44EA"/>
    <w:rsid w:val="004A47CC"/>
    <w:rsid w:val="004A5A48"/>
    <w:rsid w:val="004A5B4B"/>
    <w:rsid w:val="004A6343"/>
    <w:rsid w:val="004A70EC"/>
    <w:rsid w:val="004A7114"/>
    <w:rsid w:val="004A755D"/>
    <w:rsid w:val="004A7637"/>
    <w:rsid w:val="004A7971"/>
    <w:rsid w:val="004A7CAF"/>
    <w:rsid w:val="004A7D36"/>
    <w:rsid w:val="004B05D7"/>
    <w:rsid w:val="004B08F2"/>
    <w:rsid w:val="004B0DDF"/>
    <w:rsid w:val="004B1348"/>
    <w:rsid w:val="004B1977"/>
    <w:rsid w:val="004B2334"/>
    <w:rsid w:val="004B2400"/>
    <w:rsid w:val="004B304E"/>
    <w:rsid w:val="004B3B8A"/>
    <w:rsid w:val="004B4215"/>
    <w:rsid w:val="004B4325"/>
    <w:rsid w:val="004B48E8"/>
    <w:rsid w:val="004B5981"/>
    <w:rsid w:val="004B6713"/>
    <w:rsid w:val="004B6FE0"/>
    <w:rsid w:val="004C0781"/>
    <w:rsid w:val="004C09B2"/>
    <w:rsid w:val="004C09E6"/>
    <w:rsid w:val="004C15EA"/>
    <w:rsid w:val="004C1749"/>
    <w:rsid w:val="004C1D18"/>
    <w:rsid w:val="004C1DA7"/>
    <w:rsid w:val="004C1E52"/>
    <w:rsid w:val="004C1F61"/>
    <w:rsid w:val="004C276C"/>
    <w:rsid w:val="004C31F8"/>
    <w:rsid w:val="004C331A"/>
    <w:rsid w:val="004C3957"/>
    <w:rsid w:val="004C4736"/>
    <w:rsid w:val="004C6178"/>
    <w:rsid w:val="004C6473"/>
    <w:rsid w:val="004C69EB"/>
    <w:rsid w:val="004C6D2B"/>
    <w:rsid w:val="004C7967"/>
    <w:rsid w:val="004C7FDB"/>
    <w:rsid w:val="004D0B15"/>
    <w:rsid w:val="004D0BCA"/>
    <w:rsid w:val="004D10D4"/>
    <w:rsid w:val="004D1A91"/>
    <w:rsid w:val="004D2FA4"/>
    <w:rsid w:val="004D38C6"/>
    <w:rsid w:val="004D48F4"/>
    <w:rsid w:val="004D4AC6"/>
    <w:rsid w:val="004D4ECC"/>
    <w:rsid w:val="004D61C4"/>
    <w:rsid w:val="004D66DA"/>
    <w:rsid w:val="004D6D69"/>
    <w:rsid w:val="004D6D6F"/>
    <w:rsid w:val="004E004A"/>
    <w:rsid w:val="004E0AB7"/>
    <w:rsid w:val="004E0B4F"/>
    <w:rsid w:val="004E0B7A"/>
    <w:rsid w:val="004E1734"/>
    <w:rsid w:val="004E1D82"/>
    <w:rsid w:val="004E1E10"/>
    <w:rsid w:val="004E23F7"/>
    <w:rsid w:val="004E2CBD"/>
    <w:rsid w:val="004E2F66"/>
    <w:rsid w:val="004E32C4"/>
    <w:rsid w:val="004E3B51"/>
    <w:rsid w:val="004E4B62"/>
    <w:rsid w:val="004E4E30"/>
    <w:rsid w:val="004E532C"/>
    <w:rsid w:val="004E7305"/>
    <w:rsid w:val="004E7483"/>
    <w:rsid w:val="004E7534"/>
    <w:rsid w:val="004E7718"/>
    <w:rsid w:val="004E77B4"/>
    <w:rsid w:val="004E7CD1"/>
    <w:rsid w:val="004F043A"/>
    <w:rsid w:val="004F04BC"/>
    <w:rsid w:val="004F0D91"/>
    <w:rsid w:val="004F2A99"/>
    <w:rsid w:val="004F35F2"/>
    <w:rsid w:val="004F3F18"/>
    <w:rsid w:val="004F40DF"/>
    <w:rsid w:val="004F549B"/>
    <w:rsid w:val="004F5514"/>
    <w:rsid w:val="004F5906"/>
    <w:rsid w:val="004F5EDF"/>
    <w:rsid w:val="004F669D"/>
    <w:rsid w:val="004F6E34"/>
    <w:rsid w:val="004F6F8E"/>
    <w:rsid w:val="004F738E"/>
    <w:rsid w:val="004F77B2"/>
    <w:rsid w:val="004F7DE5"/>
    <w:rsid w:val="00500A05"/>
    <w:rsid w:val="005011AB"/>
    <w:rsid w:val="005021CF"/>
    <w:rsid w:val="0050243B"/>
    <w:rsid w:val="00502AA3"/>
    <w:rsid w:val="00502E83"/>
    <w:rsid w:val="00502F2E"/>
    <w:rsid w:val="00502FC6"/>
    <w:rsid w:val="0050432B"/>
    <w:rsid w:val="005044D0"/>
    <w:rsid w:val="00504B58"/>
    <w:rsid w:val="00504DEC"/>
    <w:rsid w:val="00504F2A"/>
    <w:rsid w:val="0050525F"/>
    <w:rsid w:val="005055B3"/>
    <w:rsid w:val="005056BE"/>
    <w:rsid w:val="00505C7A"/>
    <w:rsid w:val="005067D6"/>
    <w:rsid w:val="00506916"/>
    <w:rsid w:val="00506D23"/>
    <w:rsid w:val="0050700F"/>
    <w:rsid w:val="005070DD"/>
    <w:rsid w:val="005079EE"/>
    <w:rsid w:val="00507CF2"/>
    <w:rsid w:val="00507FCA"/>
    <w:rsid w:val="00510211"/>
    <w:rsid w:val="00510B42"/>
    <w:rsid w:val="00510B8B"/>
    <w:rsid w:val="00510C85"/>
    <w:rsid w:val="00510FA9"/>
    <w:rsid w:val="00511997"/>
    <w:rsid w:val="00511E84"/>
    <w:rsid w:val="00512A95"/>
    <w:rsid w:val="005138C6"/>
    <w:rsid w:val="005145AC"/>
    <w:rsid w:val="005153E0"/>
    <w:rsid w:val="0051558D"/>
    <w:rsid w:val="00515627"/>
    <w:rsid w:val="00515954"/>
    <w:rsid w:val="00515B53"/>
    <w:rsid w:val="005165A7"/>
    <w:rsid w:val="005207E6"/>
    <w:rsid w:val="00520973"/>
    <w:rsid w:val="00520E02"/>
    <w:rsid w:val="0052158E"/>
    <w:rsid w:val="005215E2"/>
    <w:rsid w:val="00522CF7"/>
    <w:rsid w:val="00522E2F"/>
    <w:rsid w:val="00523297"/>
    <w:rsid w:val="005236CF"/>
    <w:rsid w:val="005236DE"/>
    <w:rsid w:val="00523CFD"/>
    <w:rsid w:val="00524494"/>
    <w:rsid w:val="005245D5"/>
    <w:rsid w:val="00525EBD"/>
    <w:rsid w:val="00525ED3"/>
    <w:rsid w:val="0052621C"/>
    <w:rsid w:val="00526A72"/>
    <w:rsid w:val="00530258"/>
    <w:rsid w:val="0053025C"/>
    <w:rsid w:val="00530D63"/>
    <w:rsid w:val="005310F2"/>
    <w:rsid w:val="00531180"/>
    <w:rsid w:val="005317AF"/>
    <w:rsid w:val="00531D93"/>
    <w:rsid w:val="0053247F"/>
    <w:rsid w:val="005338E0"/>
    <w:rsid w:val="00534860"/>
    <w:rsid w:val="00534982"/>
    <w:rsid w:val="00535436"/>
    <w:rsid w:val="005360DD"/>
    <w:rsid w:val="0053626B"/>
    <w:rsid w:val="00536707"/>
    <w:rsid w:val="00537E1E"/>
    <w:rsid w:val="00537F2E"/>
    <w:rsid w:val="005402CE"/>
    <w:rsid w:val="0054120A"/>
    <w:rsid w:val="00541AD9"/>
    <w:rsid w:val="00541EF7"/>
    <w:rsid w:val="0054219F"/>
    <w:rsid w:val="0054256B"/>
    <w:rsid w:val="005427D7"/>
    <w:rsid w:val="00542951"/>
    <w:rsid w:val="00542A05"/>
    <w:rsid w:val="00543CB7"/>
    <w:rsid w:val="005448DD"/>
    <w:rsid w:val="005456D4"/>
    <w:rsid w:val="00546018"/>
    <w:rsid w:val="005460F2"/>
    <w:rsid w:val="005463BE"/>
    <w:rsid w:val="00546B65"/>
    <w:rsid w:val="00546E7B"/>
    <w:rsid w:val="00546ECE"/>
    <w:rsid w:val="00550104"/>
    <w:rsid w:val="00550A0F"/>
    <w:rsid w:val="005511C0"/>
    <w:rsid w:val="005511F0"/>
    <w:rsid w:val="00551679"/>
    <w:rsid w:val="005517ED"/>
    <w:rsid w:val="00551984"/>
    <w:rsid w:val="00553295"/>
    <w:rsid w:val="00554209"/>
    <w:rsid w:val="00554269"/>
    <w:rsid w:val="005564FA"/>
    <w:rsid w:val="00556557"/>
    <w:rsid w:val="00556622"/>
    <w:rsid w:val="00556C73"/>
    <w:rsid w:val="00556DCD"/>
    <w:rsid w:val="0055731B"/>
    <w:rsid w:val="00557391"/>
    <w:rsid w:val="00557716"/>
    <w:rsid w:val="005603EC"/>
    <w:rsid w:val="00560946"/>
    <w:rsid w:val="00560A45"/>
    <w:rsid w:val="00560D14"/>
    <w:rsid w:val="005613E2"/>
    <w:rsid w:val="005614BC"/>
    <w:rsid w:val="00561D81"/>
    <w:rsid w:val="00562DF1"/>
    <w:rsid w:val="0056480C"/>
    <w:rsid w:val="00566371"/>
    <w:rsid w:val="005663B4"/>
    <w:rsid w:val="0056674C"/>
    <w:rsid w:val="00566E5C"/>
    <w:rsid w:val="005673D4"/>
    <w:rsid w:val="005674E7"/>
    <w:rsid w:val="00567981"/>
    <w:rsid w:val="00567CD3"/>
    <w:rsid w:val="00567D70"/>
    <w:rsid w:val="00570721"/>
    <w:rsid w:val="00570B1B"/>
    <w:rsid w:val="00571168"/>
    <w:rsid w:val="00571BED"/>
    <w:rsid w:val="00571D5A"/>
    <w:rsid w:val="005731E5"/>
    <w:rsid w:val="00573820"/>
    <w:rsid w:val="00573848"/>
    <w:rsid w:val="005738AD"/>
    <w:rsid w:val="00573CE1"/>
    <w:rsid w:val="005754F0"/>
    <w:rsid w:val="005757FC"/>
    <w:rsid w:val="005760E1"/>
    <w:rsid w:val="00576CC0"/>
    <w:rsid w:val="00577431"/>
    <w:rsid w:val="00577828"/>
    <w:rsid w:val="0057784B"/>
    <w:rsid w:val="00577CE0"/>
    <w:rsid w:val="00577CFC"/>
    <w:rsid w:val="0058101E"/>
    <w:rsid w:val="0058247D"/>
    <w:rsid w:val="00582CB8"/>
    <w:rsid w:val="0058334E"/>
    <w:rsid w:val="005839F8"/>
    <w:rsid w:val="00583B45"/>
    <w:rsid w:val="005852C9"/>
    <w:rsid w:val="005855A0"/>
    <w:rsid w:val="00585B39"/>
    <w:rsid w:val="00585ED3"/>
    <w:rsid w:val="00585FFE"/>
    <w:rsid w:val="00586270"/>
    <w:rsid w:val="00586441"/>
    <w:rsid w:val="005868B0"/>
    <w:rsid w:val="0058792A"/>
    <w:rsid w:val="00587AC9"/>
    <w:rsid w:val="005901E6"/>
    <w:rsid w:val="00590494"/>
    <w:rsid w:val="00590A10"/>
    <w:rsid w:val="00590AD9"/>
    <w:rsid w:val="00590BED"/>
    <w:rsid w:val="00590CD1"/>
    <w:rsid w:val="00591740"/>
    <w:rsid w:val="0059223A"/>
    <w:rsid w:val="00592508"/>
    <w:rsid w:val="00592E92"/>
    <w:rsid w:val="005930A6"/>
    <w:rsid w:val="005930C8"/>
    <w:rsid w:val="0059313A"/>
    <w:rsid w:val="0059372B"/>
    <w:rsid w:val="00593B98"/>
    <w:rsid w:val="00594944"/>
    <w:rsid w:val="00595238"/>
    <w:rsid w:val="005954C3"/>
    <w:rsid w:val="00595716"/>
    <w:rsid w:val="005962AB"/>
    <w:rsid w:val="00596768"/>
    <w:rsid w:val="005967B4"/>
    <w:rsid w:val="0059697F"/>
    <w:rsid w:val="00596A1F"/>
    <w:rsid w:val="00596B7A"/>
    <w:rsid w:val="005970B0"/>
    <w:rsid w:val="005971DE"/>
    <w:rsid w:val="0059775E"/>
    <w:rsid w:val="005A0179"/>
    <w:rsid w:val="005A0403"/>
    <w:rsid w:val="005A102B"/>
    <w:rsid w:val="005A1268"/>
    <w:rsid w:val="005A12D6"/>
    <w:rsid w:val="005A1C40"/>
    <w:rsid w:val="005A25EF"/>
    <w:rsid w:val="005A2845"/>
    <w:rsid w:val="005A287B"/>
    <w:rsid w:val="005A2F9E"/>
    <w:rsid w:val="005A3AB5"/>
    <w:rsid w:val="005A42A3"/>
    <w:rsid w:val="005A4F15"/>
    <w:rsid w:val="005A5117"/>
    <w:rsid w:val="005A560A"/>
    <w:rsid w:val="005A614A"/>
    <w:rsid w:val="005A641A"/>
    <w:rsid w:val="005A657F"/>
    <w:rsid w:val="005A6649"/>
    <w:rsid w:val="005A6CAD"/>
    <w:rsid w:val="005A7BAD"/>
    <w:rsid w:val="005B00E8"/>
    <w:rsid w:val="005B0962"/>
    <w:rsid w:val="005B0D5A"/>
    <w:rsid w:val="005B14D4"/>
    <w:rsid w:val="005B177C"/>
    <w:rsid w:val="005B3024"/>
    <w:rsid w:val="005B3805"/>
    <w:rsid w:val="005B3A0B"/>
    <w:rsid w:val="005B3E39"/>
    <w:rsid w:val="005B41F4"/>
    <w:rsid w:val="005B4C04"/>
    <w:rsid w:val="005B5018"/>
    <w:rsid w:val="005B5C44"/>
    <w:rsid w:val="005B5CD0"/>
    <w:rsid w:val="005B644E"/>
    <w:rsid w:val="005B6600"/>
    <w:rsid w:val="005B6E47"/>
    <w:rsid w:val="005B7A55"/>
    <w:rsid w:val="005C0C46"/>
    <w:rsid w:val="005C0D53"/>
    <w:rsid w:val="005C1540"/>
    <w:rsid w:val="005C1C85"/>
    <w:rsid w:val="005C2551"/>
    <w:rsid w:val="005C29EC"/>
    <w:rsid w:val="005C2F5C"/>
    <w:rsid w:val="005C399C"/>
    <w:rsid w:val="005C3E88"/>
    <w:rsid w:val="005C423C"/>
    <w:rsid w:val="005C45FB"/>
    <w:rsid w:val="005C47CC"/>
    <w:rsid w:val="005C5047"/>
    <w:rsid w:val="005C592D"/>
    <w:rsid w:val="005C693A"/>
    <w:rsid w:val="005C6942"/>
    <w:rsid w:val="005C6C9E"/>
    <w:rsid w:val="005C7120"/>
    <w:rsid w:val="005C729A"/>
    <w:rsid w:val="005C72CD"/>
    <w:rsid w:val="005C74C1"/>
    <w:rsid w:val="005C7997"/>
    <w:rsid w:val="005D08F2"/>
    <w:rsid w:val="005D0A56"/>
    <w:rsid w:val="005D0EDB"/>
    <w:rsid w:val="005D13AA"/>
    <w:rsid w:val="005D1FBC"/>
    <w:rsid w:val="005D2272"/>
    <w:rsid w:val="005D2328"/>
    <w:rsid w:val="005D26F1"/>
    <w:rsid w:val="005D2AA9"/>
    <w:rsid w:val="005D34DF"/>
    <w:rsid w:val="005D37F6"/>
    <w:rsid w:val="005D3C32"/>
    <w:rsid w:val="005D43D3"/>
    <w:rsid w:val="005D48E2"/>
    <w:rsid w:val="005D491B"/>
    <w:rsid w:val="005D4A8F"/>
    <w:rsid w:val="005D5040"/>
    <w:rsid w:val="005D5DEE"/>
    <w:rsid w:val="005D5F2E"/>
    <w:rsid w:val="005D6230"/>
    <w:rsid w:val="005D65C9"/>
    <w:rsid w:val="005D6D11"/>
    <w:rsid w:val="005D7D06"/>
    <w:rsid w:val="005E07C5"/>
    <w:rsid w:val="005E0A1E"/>
    <w:rsid w:val="005E1653"/>
    <w:rsid w:val="005E185E"/>
    <w:rsid w:val="005E1C28"/>
    <w:rsid w:val="005E1DC7"/>
    <w:rsid w:val="005E22A3"/>
    <w:rsid w:val="005E2C93"/>
    <w:rsid w:val="005E300F"/>
    <w:rsid w:val="005E356F"/>
    <w:rsid w:val="005E392E"/>
    <w:rsid w:val="005E3EDB"/>
    <w:rsid w:val="005E415F"/>
    <w:rsid w:val="005E4E7E"/>
    <w:rsid w:val="005E59CA"/>
    <w:rsid w:val="005E61A3"/>
    <w:rsid w:val="005E7C9A"/>
    <w:rsid w:val="005F0A64"/>
    <w:rsid w:val="005F0C43"/>
    <w:rsid w:val="005F1077"/>
    <w:rsid w:val="005F1D25"/>
    <w:rsid w:val="005F1FFD"/>
    <w:rsid w:val="005F2169"/>
    <w:rsid w:val="005F2231"/>
    <w:rsid w:val="005F271C"/>
    <w:rsid w:val="005F289B"/>
    <w:rsid w:val="005F2AF4"/>
    <w:rsid w:val="005F2B27"/>
    <w:rsid w:val="005F3976"/>
    <w:rsid w:val="005F3B89"/>
    <w:rsid w:val="005F3F55"/>
    <w:rsid w:val="005F5D1F"/>
    <w:rsid w:val="005F5E57"/>
    <w:rsid w:val="005F5F2A"/>
    <w:rsid w:val="005F6036"/>
    <w:rsid w:val="005F6538"/>
    <w:rsid w:val="005F708B"/>
    <w:rsid w:val="005F79E1"/>
    <w:rsid w:val="005F7DBD"/>
    <w:rsid w:val="006001C9"/>
    <w:rsid w:val="00600E22"/>
    <w:rsid w:val="00603740"/>
    <w:rsid w:val="00604562"/>
    <w:rsid w:val="00604B7D"/>
    <w:rsid w:val="00604CCA"/>
    <w:rsid w:val="00604EB9"/>
    <w:rsid w:val="00605088"/>
    <w:rsid w:val="006056BA"/>
    <w:rsid w:val="00605C5F"/>
    <w:rsid w:val="00605D2E"/>
    <w:rsid w:val="00606430"/>
    <w:rsid w:val="00606A1D"/>
    <w:rsid w:val="006105FA"/>
    <w:rsid w:val="006106C0"/>
    <w:rsid w:val="00611424"/>
    <w:rsid w:val="00611983"/>
    <w:rsid w:val="00611CFA"/>
    <w:rsid w:val="0061225C"/>
    <w:rsid w:val="00612314"/>
    <w:rsid w:val="00612B71"/>
    <w:rsid w:val="00613906"/>
    <w:rsid w:val="00613CFE"/>
    <w:rsid w:val="00614A58"/>
    <w:rsid w:val="006150CB"/>
    <w:rsid w:val="00615DD7"/>
    <w:rsid w:val="00615F32"/>
    <w:rsid w:val="0061612E"/>
    <w:rsid w:val="00616F75"/>
    <w:rsid w:val="0061707F"/>
    <w:rsid w:val="0061723D"/>
    <w:rsid w:val="0062078D"/>
    <w:rsid w:val="00620C3D"/>
    <w:rsid w:val="00620CF7"/>
    <w:rsid w:val="006229FF"/>
    <w:rsid w:val="0062399A"/>
    <w:rsid w:val="006241B2"/>
    <w:rsid w:val="00625C69"/>
    <w:rsid w:val="00626711"/>
    <w:rsid w:val="006275A9"/>
    <w:rsid w:val="00627857"/>
    <w:rsid w:val="006278C3"/>
    <w:rsid w:val="00630E6B"/>
    <w:rsid w:val="00631253"/>
    <w:rsid w:val="0063176B"/>
    <w:rsid w:val="00631A0B"/>
    <w:rsid w:val="00631D55"/>
    <w:rsid w:val="0063242A"/>
    <w:rsid w:val="00632828"/>
    <w:rsid w:val="00632887"/>
    <w:rsid w:val="00633681"/>
    <w:rsid w:val="00633E17"/>
    <w:rsid w:val="00633F9C"/>
    <w:rsid w:val="0063466D"/>
    <w:rsid w:val="006348F9"/>
    <w:rsid w:val="0063492F"/>
    <w:rsid w:val="006350EA"/>
    <w:rsid w:val="006353F8"/>
    <w:rsid w:val="006364FA"/>
    <w:rsid w:val="00637389"/>
    <w:rsid w:val="0063741E"/>
    <w:rsid w:val="0063783D"/>
    <w:rsid w:val="00642B63"/>
    <w:rsid w:val="00642DF0"/>
    <w:rsid w:val="0064339C"/>
    <w:rsid w:val="006433A5"/>
    <w:rsid w:val="006435C9"/>
    <w:rsid w:val="0064388E"/>
    <w:rsid w:val="00643E15"/>
    <w:rsid w:val="0064415B"/>
    <w:rsid w:val="00644236"/>
    <w:rsid w:val="006442AE"/>
    <w:rsid w:val="00644378"/>
    <w:rsid w:val="0064492C"/>
    <w:rsid w:val="00644D89"/>
    <w:rsid w:val="0064567A"/>
    <w:rsid w:val="00645E50"/>
    <w:rsid w:val="00646481"/>
    <w:rsid w:val="00646B9E"/>
    <w:rsid w:val="00650366"/>
    <w:rsid w:val="00650659"/>
    <w:rsid w:val="006506EA"/>
    <w:rsid w:val="006507F6"/>
    <w:rsid w:val="00650E96"/>
    <w:rsid w:val="00650F73"/>
    <w:rsid w:val="0065129A"/>
    <w:rsid w:val="006512D1"/>
    <w:rsid w:val="00651A2C"/>
    <w:rsid w:val="0065235E"/>
    <w:rsid w:val="00652409"/>
    <w:rsid w:val="0065248A"/>
    <w:rsid w:val="00652D99"/>
    <w:rsid w:val="00654285"/>
    <w:rsid w:val="00654D29"/>
    <w:rsid w:val="00654EF3"/>
    <w:rsid w:val="0065515E"/>
    <w:rsid w:val="00655311"/>
    <w:rsid w:val="00655E6B"/>
    <w:rsid w:val="006563A8"/>
    <w:rsid w:val="00656961"/>
    <w:rsid w:val="00656F3D"/>
    <w:rsid w:val="00657A4D"/>
    <w:rsid w:val="00657C96"/>
    <w:rsid w:val="00657E3A"/>
    <w:rsid w:val="006602DF"/>
    <w:rsid w:val="00661098"/>
    <w:rsid w:val="0066212C"/>
    <w:rsid w:val="0066288A"/>
    <w:rsid w:val="006628CF"/>
    <w:rsid w:val="00662C1D"/>
    <w:rsid w:val="006631D9"/>
    <w:rsid w:val="0066372A"/>
    <w:rsid w:val="00663B68"/>
    <w:rsid w:val="00663E35"/>
    <w:rsid w:val="006647C5"/>
    <w:rsid w:val="006654F7"/>
    <w:rsid w:val="00665AB5"/>
    <w:rsid w:val="006665E2"/>
    <w:rsid w:val="00666A1B"/>
    <w:rsid w:val="00667615"/>
    <w:rsid w:val="00670155"/>
    <w:rsid w:val="006701F6"/>
    <w:rsid w:val="006704B3"/>
    <w:rsid w:val="0067056C"/>
    <w:rsid w:val="006705CE"/>
    <w:rsid w:val="006706B9"/>
    <w:rsid w:val="00670706"/>
    <w:rsid w:val="00670B77"/>
    <w:rsid w:val="00670D2D"/>
    <w:rsid w:val="0067155D"/>
    <w:rsid w:val="0067178C"/>
    <w:rsid w:val="00671F6F"/>
    <w:rsid w:val="00672470"/>
    <w:rsid w:val="0067263C"/>
    <w:rsid w:val="00674D34"/>
    <w:rsid w:val="00674FBB"/>
    <w:rsid w:val="00675493"/>
    <w:rsid w:val="00676614"/>
    <w:rsid w:val="00676BC6"/>
    <w:rsid w:val="00676FB8"/>
    <w:rsid w:val="00677833"/>
    <w:rsid w:val="00677AB4"/>
    <w:rsid w:val="0068012F"/>
    <w:rsid w:val="006801DA"/>
    <w:rsid w:val="00681865"/>
    <w:rsid w:val="0068188C"/>
    <w:rsid w:val="0068274D"/>
    <w:rsid w:val="00682A0A"/>
    <w:rsid w:val="00682B89"/>
    <w:rsid w:val="0068324E"/>
    <w:rsid w:val="006834A4"/>
    <w:rsid w:val="0068360C"/>
    <w:rsid w:val="0068367F"/>
    <w:rsid w:val="00683A5B"/>
    <w:rsid w:val="00683B92"/>
    <w:rsid w:val="00683DE6"/>
    <w:rsid w:val="00684529"/>
    <w:rsid w:val="0068465D"/>
    <w:rsid w:val="006848F2"/>
    <w:rsid w:val="00684A3D"/>
    <w:rsid w:val="006853E3"/>
    <w:rsid w:val="00685DCB"/>
    <w:rsid w:val="00686D67"/>
    <w:rsid w:val="00687AE7"/>
    <w:rsid w:val="0069064D"/>
    <w:rsid w:val="0069109A"/>
    <w:rsid w:val="0069207D"/>
    <w:rsid w:val="006926A0"/>
    <w:rsid w:val="0069275B"/>
    <w:rsid w:val="00692D04"/>
    <w:rsid w:val="00693D45"/>
    <w:rsid w:val="006940A3"/>
    <w:rsid w:val="006946E9"/>
    <w:rsid w:val="00694CDC"/>
    <w:rsid w:val="00694F6F"/>
    <w:rsid w:val="006957C7"/>
    <w:rsid w:val="00695C78"/>
    <w:rsid w:val="0069674B"/>
    <w:rsid w:val="006974B0"/>
    <w:rsid w:val="00697675"/>
    <w:rsid w:val="006A0E96"/>
    <w:rsid w:val="006A1661"/>
    <w:rsid w:val="006A1DEC"/>
    <w:rsid w:val="006A2799"/>
    <w:rsid w:val="006A2E5C"/>
    <w:rsid w:val="006A2EC3"/>
    <w:rsid w:val="006A3030"/>
    <w:rsid w:val="006A31C6"/>
    <w:rsid w:val="006A31EF"/>
    <w:rsid w:val="006A4640"/>
    <w:rsid w:val="006A4CDA"/>
    <w:rsid w:val="006A5485"/>
    <w:rsid w:val="006A55DB"/>
    <w:rsid w:val="006A56CF"/>
    <w:rsid w:val="006A5AE1"/>
    <w:rsid w:val="006A5D26"/>
    <w:rsid w:val="006A68B3"/>
    <w:rsid w:val="006A78D8"/>
    <w:rsid w:val="006A78EE"/>
    <w:rsid w:val="006B0E88"/>
    <w:rsid w:val="006B1760"/>
    <w:rsid w:val="006B1C28"/>
    <w:rsid w:val="006B2E32"/>
    <w:rsid w:val="006B30B1"/>
    <w:rsid w:val="006B36A5"/>
    <w:rsid w:val="006B3CA3"/>
    <w:rsid w:val="006B438D"/>
    <w:rsid w:val="006B4F1B"/>
    <w:rsid w:val="006B4FC0"/>
    <w:rsid w:val="006B6BC8"/>
    <w:rsid w:val="006B7055"/>
    <w:rsid w:val="006B782F"/>
    <w:rsid w:val="006C0686"/>
    <w:rsid w:val="006C0DB7"/>
    <w:rsid w:val="006C1329"/>
    <w:rsid w:val="006C28F7"/>
    <w:rsid w:val="006C2A62"/>
    <w:rsid w:val="006C3745"/>
    <w:rsid w:val="006C4284"/>
    <w:rsid w:val="006C4609"/>
    <w:rsid w:val="006C4C53"/>
    <w:rsid w:val="006C564C"/>
    <w:rsid w:val="006C65FB"/>
    <w:rsid w:val="006C6761"/>
    <w:rsid w:val="006C68F2"/>
    <w:rsid w:val="006C6EEE"/>
    <w:rsid w:val="006C721F"/>
    <w:rsid w:val="006D06D4"/>
    <w:rsid w:val="006D07C5"/>
    <w:rsid w:val="006D0A7B"/>
    <w:rsid w:val="006D0BC0"/>
    <w:rsid w:val="006D0F52"/>
    <w:rsid w:val="006D2B1D"/>
    <w:rsid w:val="006D3236"/>
    <w:rsid w:val="006D34FE"/>
    <w:rsid w:val="006D3ECF"/>
    <w:rsid w:val="006D4967"/>
    <w:rsid w:val="006D593C"/>
    <w:rsid w:val="006D5B5E"/>
    <w:rsid w:val="006E0280"/>
    <w:rsid w:val="006E0501"/>
    <w:rsid w:val="006E0627"/>
    <w:rsid w:val="006E0AAC"/>
    <w:rsid w:val="006E0C14"/>
    <w:rsid w:val="006E121F"/>
    <w:rsid w:val="006E13E6"/>
    <w:rsid w:val="006E144B"/>
    <w:rsid w:val="006E1507"/>
    <w:rsid w:val="006E1862"/>
    <w:rsid w:val="006E1933"/>
    <w:rsid w:val="006E1F54"/>
    <w:rsid w:val="006E2660"/>
    <w:rsid w:val="006E28E6"/>
    <w:rsid w:val="006E2E87"/>
    <w:rsid w:val="006E3C30"/>
    <w:rsid w:val="006E4D1A"/>
    <w:rsid w:val="006E5563"/>
    <w:rsid w:val="006E5A2A"/>
    <w:rsid w:val="006E684D"/>
    <w:rsid w:val="006E6B3D"/>
    <w:rsid w:val="006E7268"/>
    <w:rsid w:val="006E7E20"/>
    <w:rsid w:val="006F01EB"/>
    <w:rsid w:val="006F04D0"/>
    <w:rsid w:val="006F06F8"/>
    <w:rsid w:val="006F0833"/>
    <w:rsid w:val="006F0909"/>
    <w:rsid w:val="006F1449"/>
    <w:rsid w:val="006F17B7"/>
    <w:rsid w:val="006F1CDC"/>
    <w:rsid w:val="006F2470"/>
    <w:rsid w:val="006F2C2D"/>
    <w:rsid w:val="006F2D87"/>
    <w:rsid w:val="006F33F8"/>
    <w:rsid w:val="006F37FD"/>
    <w:rsid w:val="006F4045"/>
    <w:rsid w:val="006F4064"/>
    <w:rsid w:val="006F471D"/>
    <w:rsid w:val="006F49C7"/>
    <w:rsid w:val="006F4C70"/>
    <w:rsid w:val="006F4F07"/>
    <w:rsid w:val="006F4F15"/>
    <w:rsid w:val="006F5069"/>
    <w:rsid w:val="006F5B7B"/>
    <w:rsid w:val="006F670F"/>
    <w:rsid w:val="006F6950"/>
    <w:rsid w:val="006F6C32"/>
    <w:rsid w:val="006F70DC"/>
    <w:rsid w:val="006F739A"/>
    <w:rsid w:val="007000A1"/>
    <w:rsid w:val="00700995"/>
    <w:rsid w:val="00700C1F"/>
    <w:rsid w:val="00700EE7"/>
    <w:rsid w:val="007014D1"/>
    <w:rsid w:val="00701E49"/>
    <w:rsid w:val="007020E0"/>
    <w:rsid w:val="00702892"/>
    <w:rsid w:val="00702C6A"/>
    <w:rsid w:val="00702E76"/>
    <w:rsid w:val="007039DE"/>
    <w:rsid w:val="00703A5E"/>
    <w:rsid w:val="00704169"/>
    <w:rsid w:val="007049D3"/>
    <w:rsid w:val="00705276"/>
    <w:rsid w:val="00705D56"/>
    <w:rsid w:val="0070619D"/>
    <w:rsid w:val="007063DA"/>
    <w:rsid w:val="007066A8"/>
    <w:rsid w:val="00706BC1"/>
    <w:rsid w:val="0070711E"/>
    <w:rsid w:val="0070726B"/>
    <w:rsid w:val="00707CF1"/>
    <w:rsid w:val="00710B59"/>
    <w:rsid w:val="00711396"/>
    <w:rsid w:val="0071198F"/>
    <w:rsid w:val="00711BBB"/>
    <w:rsid w:val="007122E3"/>
    <w:rsid w:val="00712340"/>
    <w:rsid w:val="00712F32"/>
    <w:rsid w:val="00713806"/>
    <w:rsid w:val="00713E1C"/>
    <w:rsid w:val="00714152"/>
    <w:rsid w:val="0071437F"/>
    <w:rsid w:val="00714401"/>
    <w:rsid w:val="007149C8"/>
    <w:rsid w:val="00715132"/>
    <w:rsid w:val="00715301"/>
    <w:rsid w:val="007158AD"/>
    <w:rsid w:val="00715CCD"/>
    <w:rsid w:val="00715DAC"/>
    <w:rsid w:val="00715E38"/>
    <w:rsid w:val="0071608D"/>
    <w:rsid w:val="0071610C"/>
    <w:rsid w:val="007167D3"/>
    <w:rsid w:val="00720C59"/>
    <w:rsid w:val="00721360"/>
    <w:rsid w:val="00721A64"/>
    <w:rsid w:val="007225DD"/>
    <w:rsid w:val="00722F2B"/>
    <w:rsid w:val="0072301A"/>
    <w:rsid w:val="007230FA"/>
    <w:rsid w:val="00723346"/>
    <w:rsid w:val="00724406"/>
    <w:rsid w:val="00724577"/>
    <w:rsid w:val="00724762"/>
    <w:rsid w:val="00725E32"/>
    <w:rsid w:val="00726DFC"/>
    <w:rsid w:val="00727BEF"/>
    <w:rsid w:val="00727FE8"/>
    <w:rsid w:val="007302ED"/>
    <w:rsid w:val="0073072C"/>
    <w:rsid w:val="007311D3"/>
    <w:rsid w:val="0073163A"/>
    <w:rsid w:val="0073188F"/>
    <w:rsid w:val="00731E58"/>
    <w:rsid w:val="00731EBE"/>
    <w:rsid w:val="00732028"/>
    <w:rsid w:val="00732103"/>
    <w:rsid w:val="007321E2"/>
    <w:rsid w:val="00733D27"/>
    <w:rsid w:val="00733DDB"/>
    <w:rsid w:val="0073437C"/>
    <w:rsid w:val="00734D19"/>
    <w:rsid w:val="00734D83"/>
    <w:rsid w:val="00735903"/>
    <w:rsid w:val="00736590"/>
    <w:rsid w:val="00736CE8"/>
    <w:rsid w:val="00736D2E"/>
    <w:rsid w:val="00736F06"/>
    <w:rsid w:val="0074008A"/>
    <w:rsid w:val="0074087A"/>
    <w:rsid w:val="00740DE7"/>
    <w:rsid w:val="00741668"/>
    <w:rsid w:val="00741DB6"/>
    <w:rsid w:val="00741EBF"/>
    <w:rsid w:val="00742146"/>
    <w:rsid w:val="007426DE"/>
    <w:rsid w:val="00742904"/>
    <w:rsid w:val="00742A83"/>
    <w:rsid w:val="00742F45"/>
    <w:rsid w:val="00744139"/>
    <w:rsid w:val="00744697"/>
    <w:rsid w:val="00745442"/>
    <w:rsid w:val="007457DC"/>
    <w:rsid w:val="00745B89"/>
    <w:rsid w:val="00745E4F"/>
    <w:rsid w:val="007461DC"/>
    <w:rsid w:val="007468FE"/>
    <w:rsid w:val="00746C27"/>
    <w:rsid w:val="00746CEC"/>
    <w:rsid w:val="00746F31"/>
    <w:rsid w:val="00746F5B"/>
    <w:rsid w:val="007471A5"/>
    <w:rsid w:val="0074744F"/>
    <w:rsid w:val="0074755B"/>
    <w:rsid w:val="00747644"/>
    <w:rsid w:val="00747DB5"/>
    <w:rsid w:val="00747EEE"/>
    <w:rsid w:val="007506A1"/>
    <w:rsid w:val="0075178D"/>
    <w:rsid w:val="00751EA2"/>
    <w:rsid w:val="007520CE"/>
    <w:rsid w:val="00752123"/>
    <w:rsid w:val="007523E3"/>
    <w:rsid w:val="0075262F"/>
    <w:rsid w:val="00752CEF"/>
    <w:rsid w:val="00753D69"/>
    <w:rsid w:val="00754462"/>
    <w:rsid w:val="007549D8"/>
    <w:rsid w:val="00754A70"/>
    <w:rsid w:val="00754D47"/>
    <w:rsid w:val="007555D2"/>
    <w:rsid w:val="00756713"/>
    <w:rsid w:val="00756ABD"/>
    <w:rsid w:val="00756EF3"/>
    <w:rsid w:val="00756F49"/>
    <w:rsid w:val="007607B5"/>
    <w:rsid w:val="007607CB"/>
    <w:rsid w:val="007608A9"/>
    <w:rsid w:val="00760A4E"/>
    <w:rsid w:val="00761667"/>
    <w:rsid w:val="00761733"/>
    <w:rsid w:val="00761DA7"/>
    <w:rsid w:val="00761E3E"/>
    <w:rsid w:val="0076214E"/>
    <w:rsid w:val="007629AD"/>
    <w:rsid w:val="00762ABF"/>
    <w:rsid w:val="00762BA7"/>
    <w:rsid w:val="007631A2"/>
    <w:rsid w:val="007634A1"/>
    <w:rsid w:val="00763680"/>
    <w:rsid w:val="00763970"/>
    <w:rsid w:val="00764716"/>
    <w:rsid w:val="00764E3F"/>
    <w:rsid w:val="00765669"/>
    <w:rsid w:val="00765925"/>
    <w:rsid w:val="00765D23"/>
    <w:rsid w:val="00766B74"/>
    <w:rsid w:val="00766F98"/>
    <w:rsid w:val="00767796"/>
    <w:rsid w:val="00767B3F"/>
    <w:rsid w:val="00770392"/>
    <w:rsid w:val="00770E46"/>
    <w:rsid w:val="00771093"/>
    <w:rsid w:val="00772539"/>
    <w:rsid w:val="007725D5"/>
    <w:rsid w:val="007743AF"/>
    <w:rsid w:val="00774F14"/>
    <w:rsid w:val="00775765"/>
    <w:rsid w:val="00776192"/>
    <w:rsid w:val="00777142"/>
    <w:rsid w:val="0077774E"/>
    <w:rsid w:val="007800AB"/>
    <w:rsid w:val="00781B1C"/>
    <w:rsid w:val="00781C63"/>
    <w:rsid w:val="00781D6D"/>
    <w:rsid w:val="007820E0"/>
    <w:rsid w:val="007821A7"/>
    <w:rsid w:val="0078296D"/>
    <w:rsid w:val="00782C0B"/>
    <w:rsid w:val="007832FC"/>
    <w:rsid w:val="0078377D"/>
    <w:rsid w:val="00783856"/>
    <w:rsid w:val="00783EAA"/>
    <w:rsid w:val="00783F6A"/>
    <w:rsid w:val="0078424C"/>
    <w:rsid w:val="007844E7"/>
    <w:rsid w:val="00784E1E"/>
    <w:rsid w:val="0078624E"/>
    <w:rsid w:val="00786462"/>
    <w:rsid w:val="007907FB"/>
    <w:rsid w:val="00790DB9"/>
    <w:rsid w:val="007917F5"/>
    <w:rsid w:val="007920DD"/>
    <w:rsid w:val="0079223D"/>
    <w:rsid w:val="00792AD5"/>
    <w:rsid w:val="0079333E"/>
    <w:rsid w:val="0079350D"/>
    <w:rsid w:val="0079361D"/>
    <w:rsid w:val="007940A8"/>
    <w:rsid w:val="00794105"/>
    <w:rsid w:val="00794F18"/>
    <w:rsid w:val="007950CF"/>
    <w:rsid w:val="007963A1"/>
    <w:rsid w:val="007964EF"/>
    <w:rsid w:val="007965F9"/>
    <w:rsid w:val="00796889"/>
    <w:rsid w:val="00796A16"/>
    <w:rsid w:val="00796C38"/>
    <w:rsid w:val="00796FF3"/>
    <w:rsid w:val="007979D9"/>
    <w:rsid w:val="00797A3D"/>
    <w:rsid w:val="00797ABF"/>
    <w:rsid w:val="00797C90"/>
    <w:rsid w:val="007A03EC"/>
    <w:rsid w:val="007A0582"/>
    <w:rsid w:val="007A0601"/>
    <w:rsid w:val="007A0C70"/>
    <w:rsid w:val="007A0CF3"/>
    <w:rsid w:val="007A0EA7"/>
    <w:rsid w:val="007A1B03"/>
    <w:rsid w:val="007A1B91"/>
    <w:rsid w:val="007A1CD1"/>
    <w:rsid w:val="007A2451"/>
    <w:rsid w:val="007A27C6"/>
    <w:rsid w:val="007A30C9"/>
    <w:rsid w:val="007A4048"/>
    <w:rsid w:val="007A447D"/>
    <w:rsid w:val="007A4A46"/>
    <w:rsid w:val="007A503D"/>
    <w:rsid w:val="007A50A0"/>
    <w:rsid w:val="007A53CA"/>
    <w:rsid w:val="007A53E0"/>
    <w:rsid w:val="007A5695"/>
    <w:rsid w:val="007A5B10"/>
    <w:rsid w:val="007A5C8C"/>
    <w:rsid w:val="007A6130"/>
    <w:rsid w:val="007A639B"/>
    <w:rsid w:val="007A6660"/>
    <w:rsid w:val="007A67C1"/>
    <w:rsid w:val="007A68E7"/>
    <w:rsid w:val="007A691F"/>
    <w:rsid w:val="007A6B5F"/>
    <w:rsid w:val="007A6EFE"/>
    <w:rsid w:val="007A6F0E"/>
    <w:rsid w:val="007A70F0"/>
    <w:rsid w:val="007A7536"/>
    <w:rsid w:val="007A7850"/>
    <w:rsid w:val="007A7ADC"/>
    <w:rsid w:val="007B00BB"/>
    <w:rsid w:val="007B08E7"/>
    <w:rsid w:val="007B0E20"/>
    <w:rsid w:val="007B107A"/>
    <w:rsid w:val="007B1995"/>
    <w:rsid w:val="007B1AD1"/>
    <w:rsid w:val="007B1F8D"/>
    <w:rsid w:val="007B25FD"/>
    <w:rsid w:val="007B29D5"/>
    <w:rsid w:val="007B3B50"/>
    <w:rsid w:val="007B434E"/>
    <w:rsid w:val="007B4696"/>
    <w:rsid w:val="007B49DB"/>
    <w:rsid w:val="007B49EF"/>
    <w:rsid w:val="007B4C35"/>
    <w:rsid w:val="007B4E1E"/>
    <w:rsid w:val="007B5DD5"/>
    <w:rsid w:val="007B6437"/>
    <w:rsid w:val="007B6478"/>
    <w:rsid w:val="007B6FBF"/>
    <w:rsid w:val="007C06E4"/>
    <w:rsid w:val="007C0AC7"/>
    <w:rsid w:val="007C0F1B"/>
    <w:rsid w:val="007C1297"/>
    <w:rsid w:val="007C161F"/>
    <w:rsid w:val="007C1C34"/>
    <w:rsid w:val="007C22D7"/>
    <w:rsid w:val="007C24F5"/>
    <w:rsid w:val="007C2D62"/>
    <w:rsid w:val="007C3096"/>
    <w:rsid w:val="007C419E"/>
    <w:rsid w:val="007C422F"/>
    <w:rsid w:val="007C5247"/>
    <w:rsid w:val="007C5404"/>
    <w:rsid w:val="007C5DA3"/>
    <w:rsid w:val="007C7334"/>
    <w:rsid w:val="007C7B90"/>
    <w:rsid w:val="007D0D9C"/>
    <w:rsid w:val="007D0DEE"/>
    <w:rsid w:val="007D27CA"/>
    <w:rsid w:val="007D2A64"/>
    <w:rsid w:val="007D3077"/>
    <w:rsid w:val="007D320B"/>
    <w:rsid w:val="007D3293"/>
    <w:rsid w:val="007D3527"/>
    <w:rsid w:val="007D3B33"/>
    <w:rsid w:val="007D470A"/>
    <w:rsid w:val="007D530A"/>
    <w:rsid w:val="007D560F"/>
    <w:rsid w:val="007D5CA6"/>
    <w:rsid w:val="007D5CA7"/>
    <w:rsid w:val="007D680A"/>
    <w:rsid w:val="007D720C"/>
    <w:rsid w:val="007D7A5C"/>
    <w:rsid w:val="007E008A"/>
    <w:rsid w:val="007E0783"/>
    <w:rsid w:val="007E0C2B"/>
    <w:rsid w:val="007E12F8"/>
    <w:rsid w:val="007E1B75"/>
    <w:rsid w:val="007E2001"/>
    <w:rsid w:val="007E202E"/>
    <w:rsid w:val="007E2544"/>
    <w:rsid w:val="007E2EAE"/>
    <w:rsid w:val="007E3773"/>
    <w:rsid w:val="007E4513"/>
    <w:rsid w:val="007E4C5F"/>
    <w:rsid w:val="007E4EBF"/>
    <w:rsid w:val="007E51D6"/>
    <w:rsid w:val="007E52EC"/>
    <w:rsid w:val="007E5D72"/>
    <w:rsid w:val="007E6405"/>
    <w:rsid w:val="007E6B95"/>
    <w:rsid w:val="007E6BE0"/>
    <w:rsid w:val="007E6DC6"/>
    <w:rsid w:val="007E6F7C"/>
    <w:rsid w:val="007E7130"/>
    <w:rsid w:val="007E7523"/>
    <w:rsid w:val="007E7C1E"/>
    <w:rsid w:val="007F0058"/>
    <w:rsid w:val="007F167D"/>
    <w:rsid w:val="007F2895"/>
    <w:rsid w:val="007F28F0"/>
    <w:rsid w:val="007F2E72"/>
    <w:rsid w:val="007F3B69"/>
    <w:rsid w:val="007F4247"/>
    <w:rsid w:val="007F4740"/>
    <w:rsid w:val="007F4BCE"/>
    <w:rsid w:val="007F4F97"/>
    <w:rsid w:val="007F5205"/>
    <w:rsid w:val="007F5463"/>
    <w:rsid w:val="007F6DF4"/>
    <w:rsid w:val="007F7461"/>
    <w:rsid w:val="007F76B3"/>
    <w:rsid w:val="007F7BF3"/>
    <w:rsid w:val="00800CD2"/>
    <w:rsid w:val="00801CCD"/>
    <w:rsid w:val="00801CE6"/>
    <w:rsid w:val="00802677"/>
    <w:rsid w:val="00802CB8"/>
    <w:rsid w:val="0080346A"/>
    <w:rsid w:val="0080368D"/>
    <w:rsid w:val="00803D1B"/>
    <w:rsid w:val="008044F4"/>
    <w:rsid w:val="00804B0C"/>
    <w:rsid w:val="00805352"/>
    <w:rsid w:val="0080555F"/>
    <w:rsid w:val="00806753"/>
    <w:rsid w:val="008067CD"/>
    <w:rsid w:val="0080689B"/>
    <w:rsid w:val="00807258"/>
    <w:rsid w:val="00810D02"/>
    <w:rsid w:val="00810E71"/>
    <w:rsid w:val="00811A79"/>
    <w:rsid w:val="00811C60"/>
    <w:rsid w:val="00811C70"/>
    <w:rsid w:val="00811D5C"/>
    <w:rsid w:val="0081291A"/>
    <w:rsid w:val="00812BE1"/>
    <w:rsid w:val="00812F5A"/>
    <w:rsid w:val="00813DEB"/>
    <w:rsid w:val="00813E9B"/>
    <w:rsid w:val="00813F3B"/>
    <w:rsid w:val="00813FBC"/>
    <w:rsid w:val="00814060"/>
    <w:rsid w:val="0081484E"/>
    <w:rsid w:val="00814A6B"/>
    <w:rsid w:val="00814C43"/>
    <w:rsid w:val="00815A4F"/>
    <w:rsid w:val="00817149"/>
    <w:rsid w:val="00817BD1"/>
    <w:rsid w:val="00820647"/>
    <w:rsid w:val="0082177F"/>
    <w:rsid w:val="00822A7F"/>
    <w:rsid w:val="00822AFB"/>
    <w:rsid w:val="00822C21"/>
    <w:rsid w:val="00823259"/>
    <w:rsid w:val="00823662"/>
    <w:rsid w:val="00823E1F"/>
    <w:rsid w:val="0082426F"/>
    <w:rsid w:val="00824688"/>
    <w:rsid w:val="0082490A"/>
    <w:rsid w:val="00824A64"/>
    <w:rsid w:val="00824B25"/>
    <w:rsid w:val="008254AA"/>
    <w:rsid w:val="008262F6"/>
    <w:rsid w:val="008272F1"/>
    <w:rsid w:val="008277D6"/>
    <w:rsid w:val="00827BED"/>
    <w:rsid w:val="00830B3E"/>
    <w:rsid w:val="0083181A"/>
    <w:rsid w:val="00831A44"/>
    <w:rsid w:val="00831C07"/>
    <w:rsid w:val="00832886"/>
    <w:rsid w:val="00832BF5"/>
    <w:rsid w:val="00833597"/>
    <w:rsid w:val="008338EE"/>
    <w:rsid w:val="00833B79"/>
    <w:rsid w:val="008341DE"/>
    <w:rsid w:val="00834F40"/>
    <w:rsid w:val="00835636"/>
    <w:rsid w:val="0083590D"/>
    <w:rsid w:val="00835C64"/>
    <w:rsid w:val="00835D92"/>
    <w:rsid w:val="00837BAC"/>
    <w:rsid w:val="00840129"/>
    <w:rsid w:val="0084092F"/>
    <w:rsid w:val="00840D1D"/>
    <w:rsid w:val="00840EB3"/>
    <w:rsid w:val="0084142E"/>
    <w:rsid w:val="00841C3D"/>
    <w:rsid w:val="00841E31"/>
    <w:rsid w:val="00841FB9"/>
    <w:rsid w:val="0084208C"/>
    <w:rsid w:val="008432EE"/>
    <w:rsid w:val="00843784"/>
    <w:rsid w:val="008438C3"/>
    <w:rsid w:val="00843D5C"/>
    <w:rsid w:val="00844429"/>
    <w:rsid w:val="00844549"/>
    <w:rsid w:val="00844FF8"/>
    <w:rsid w:val="00846293"/>
    <w:rsid w:val="00846DC4"/>
    <w:rsid w:val="00846F51"/>
    <w:rsid w:val="0084709F"/>
    <w:rsid w:val="0084799B"/>
    <w:rsid w:val="008479E4"/>
    <w:rsid w:val="00847F96"/>
    <w:rsid w:val="00850131"/>
    <w:rsid w:val="008504D7"/>
    <w:rsid w:val="008505B8"/>
    <w:rsid w:val="008517D6"/>
    <w:rsid w:val="00851A3F"/>
    <w:rsid w:val="00851DB7"/>
    <w:rsid w:val="00852DD7"/>
    <w:rsid w:val="0085303B"/>
    <w:rsid w:val="00853265"/>
    <w:rsid w:val="00853BF9"/>
    <w:rsid w:val="00853C9E"/>
    <w:rsid w:val="008540A7"/>
    <w:rsid w:val="00854616"/>
    <w:rsid w:val="0085483E"/>
    <w:rsid w:val="00855365"/>
    <w:rsid w:val="008558F3"/>
    <w:rsid w:val="00856D08"/>
    <w:rsid w:val="00856F29"/>
    <w:rsid w:val="00857281"/>
    <w:rsid w:val="00857C7F"/>
    <w:rsid w:val="00860088"/>
    <w:rsid w:val="008607A9"/>
    <w:rsid w:val="008609A1"/>
    <w:rsid w:val="00861083"/>
    <w:rsid w:val="00861CEF"/>
    <w:rsid w:val="00862F97"/>
    <w:rsid w:val="008633E0"/>
    <w:rsid w:val="00863A94"/>
    <w:rsid w:val="00863BFA"/>
    <w:rsid w:val="00863F8B"/>
    <w:rsid w:val="0086406A"/>
    <w:rsid w:val="00864368"/>
    <w:rsid w:val="00865001"/>
    <w:rsid w:val="0086502B"/>
    <w:rsid w:val="008655DC"/>
    <w:rsid w:val="00865823"/>
    <w:rsid w:val="00865B8A"/>
    <w:rsid w:val="00865BD1"/>
    <w:rsid w:val="0086614F"/>
    <w:rsid w:val="0086650D"/>
    <w:rsid w:val="008669E4"/>
    <w:rsid w:val="00866B72"/>
    <w:rsid w:val="008672F3"/>
    <w:rsid w:val="00867458"/>
    <w:rsid w:val="0086773F"/>
    <w:rsid w:val="0086797F"/>
    <w:rsid w:val="00867B17"/>
    <w:rsid w:val="00867C99"/>
    <w:rsid w:val="008705CE"/>
    <w:rsid w:val="00870613"/>
    <w:rsid w:val="00870D03"/>
    <w:rsid w:val="008719EE"/>
    <w:rsid w:val="00871B0D"/>
    <w:rsid w:val="00871BAE"/>
    <w:rsid w:val="00871C3C"/>
    <w:rsid w:val="00871DE3"/>
    <w:rsid w:val="00871F15"/>
    <w:rsid w:val="00871F41"/>
    <w:rsid w:val="008720FA"/>
    <w:rsid w:val="00872E80"/>
    <w:rsid w:val="0087370E"/>
    <w:rsid w:val="00873945"/>
    <w:rsid w:val="00873D28"/>
    <w:rsid w:val="008746A7"/>
    <w:rsid w:val="00874BAB"/>
    <w:rsid w:val="00875628"/>
    <w:rsid w:val="00875B9C"/>
    <w:rsid w:val="008768E1"/>
    <w:rsid w:val="00877039"/>
    <w:rsid w:val="00877A9E"/>
    <w:rsid w:val="00877B73"/>
    <w:rsid w:val="00880087"/>
    <w:rsid w:val="008800F0"/>
    <w:rsid w:val="008804D7"/>
    <w:rsid w:val="008807A1"/>
    <w:rsid w:val="0088092B"/>
    <w:rsid w:val="00880B19"/>
    <w:rsid w:val="008813FE"/>
    <w:rsid w:val="00881E25"/>
    <w:rsid w:val="0088352B"/>
    <w:rsid w:val="008837A7"/>
    <w:rsid w:val="00883AC4"/>
    <w:rsid w:val="00883B40"/>
    <w:rsid w:val="00885AB7"/>
    <w:rsid w:val="00885FBC"/>
    <w:rsid w:val="00886C5D"/>
    <w:rsid w:val="00886EED"/>
    <w:rsid w:val="00890DB9"/>
    <w:rsid w:val="00891513"/>
    <w:rsid w:val="00891A2D"/>
    <w:rsid w:val="0089217D"/>
    <w:rsid w:val="0089313F"/>
    <w:rsid w:val="00893636"/>
    <w:rsid w:val="00893641"/>
    <w:rsid w:val="00893E73"/>
    <w:rsid w:val="00893F14"/>
    <w:rsid w:val="008942F8"/>
    <w:rsid w:val="008948C2"/>
    <w:rsid w:val="00894E30"/>
    <w:rsid w:val="008951EA"/>
    <w:rsid w:val="008954E7"/>
    <w:rsid w:val="008957E8"/>
    <w:rsid w:val="0089581A"/>
    <w:rsid w:val="0089620A"/>
    <w:rsid w:val="00896474"/>
    <w:rsid w:val="0089707E"/>
    <w:rsid w:val="00897435"/>
    <w:rsid w:val="00897AFC"/>
    <w:rsid w:val="008A000B"/>
    <w:rsid w:val="008A0289"/>
    <w:rsid w:val="008A0FBD"/>
    <w:rsid w:val="008A1097"/>
    <w:rsid w:val="008A17BA"/>
    <w:rsid w:val="008A21E8"/>
    <w:rsid w:val="008A31E8"/>
    <w:rsid w:val="008A3D89"/>
    <w:rsid w:val="008A4224"/>
    <w:rsid w:val="008A42EA"/>
    <w:rsid w:val="008A505C"/>
    <w:rsid w:val="008A5EC1"/>
    <w:rsid w:val="008A60C6"/>
    <w:rsid w:val="008A7943"/>
    <w:rsid w:val="008B044A"/>
    <w:rsid w:val="008B056D"/>
    <w:rsid w:val="008B06A7"/>
    <w:rsid w:val="008B0A6C"/>
    <w:rsid w:val="008B1A84"/>
    <w:rsid w:val="008B2148"/>
    <w:rsid w:val="008B310D"/>
    <w:rsid w:val="008B3500"/>
    <w:rsid w:val="008B3876"/>
    <w:rsid w:val="008B3E85"/>
    <w:rsid w:val="008B4F79"/>
    <w:rsid w:val="008B5876"/>
    <w:rsid w:val="008B6022"/>
    <w:rsid w:val="008B6348"/>
    <w:rsid w:val="008B6F07"/>
    <w:rsid w:val="008B6F67"/>
    <w:rsid w:val="008B7C9B"/>
    <w:rsid w:val="008C04C8"/>
    <w:rsid w:val="008C092A"/>
    <w:rsid w:val="008C10CA"/>
    <w:rsid w:val="008C139A"/>
    <w:rsid w:val="008C1710"/>
    <w:rsid w:val="008C2425"/>
    <w:rsid w:val="008C2692"/>
    <w:rsid w:val="008C2B0F"/>
    <w:rsid w:val="008C3132"/>
    <w:rsid w:val="008C387F"/>
    <w:rsid w:val="008C399F"/>
    <w:rsid w:val="008C3AB2"/>
    <w:rsid w:val="008C3FE2"/>
    <w:rsid w:val="008C400C"/>
    <w:rsid w:val="008C41A8"/>
    <w:rsid w:val="008C456F"/>
    <w:rsid w:val="008C5641"/>
    <w:rsid w:val="008C57B2"/>
    <w:rsid w:val="008C5D6D"/>
    <w:rsid w:val="008C70D9"/>
    <w:rsid w:val="008C751B"/>
    <w:rsid w:val="008C7590"/>
    <w:rsid w:val="008C75C0"/>
    <w:rsid w:val="008D071F"/>
    <w:rsid w:val="008D092B"/>
    <w:rsid w:val="008D13CE"/>
    <w:rsid w:val="008D140A"/>
    <w:rsid w:val="008D1767"/>
    <w:rsid w:val="008D19D5"/>
    <w:rsid w:val="008D1AF2"/>
    <w:rsid w:val="008D2438"/>
    <w:rsid w:val="008D2589"/>
    <w:rsid w:val="008D3562"/>
    <w:rsid w:val="008D365E"/>
    <w:rsid w:val="008D3DBD"/>
    <w:rsid w:val="008D3DD6"/>
    <w:rsid w:val="008D43C0"/>
    <w:rsid w:val="008D45EE"/>
    <w:rsid w:val="008D49DD"/>
    <w:rsid w:val="008D5680"/>
    <w:rsid w:val="008D56AD"/>
    <w:rsid w:val="008D58F6"/>
    <w:rsid w:val="008D5EF8"/>
    <w:rsid w:val="008D6479"/>
    <w:rsid w:val="008D755B"/>
    <w:rsid w:val="008D79B6"/>
    <w:rsid w:val="008D7CB6"/>
    <w:rsid w:val="008E0828"/>
    <w:rsid w:val="008E0AAE"/>
    <w:rsid w:val="008E0F33"/>
    <w:rsid w:val="008E1056"/>
    <w:rsid w:val="008E28BA"/>
    <w:rsid w:val="008E2945"/>
    <w:rsid w:val="008E2D85"/>
    <w:rsid w:val="008E332F"/>
    <w:rsid w:val="008E3A46"/>
    <w:rsid w:val="008E44B6"/>
    <w:rsid w:val="008E46D5"/>
    <w:rsid w:val="008E48D7"/>
    <w:rsid w:val="008E491D"/>
    <w:rsid w:val="008E4C27"/>
    <w:rsid w:val="008E4CE8"/>
    <w:rsid w:val="008E4DEC"/>
    <w:rsid w:val="008E57D1"/>
    <w:rsid w:val="008E5830"/>
    <w:rsid w:val="008E5FBD"/>
    <w:rsid w:val="008E6A77"/>
    <w:rsid w:val="008E6AE8"/>
    <w:rsid w:val="008E6FDB"/>
    <w:rsid w:val="008F0650"/>
    <w:rsid w:val="008F136B"/>
    <w:rsid w:val="008F1453"/>
    <w:rsid w:val="008F1F32"/>
    <w:rsid w:val="008F28F5"/>
    <w:rsid w:val="008F3EBF"/>
    <w:rsid w:val="008F572B"/>
    <w:rsid w:val="008F57DD"/>
    <w:rsid w:val="008F5C18"/>
    <w:rsid w:val="008F5C73"/>
    <w:rsid w:val="008F63CF"/>
    <w:rsid w:val="008F6598"/>
    <w:rsid w:val="008F6DF6"/>
    <w:rsid w:val="008F778E"/>
    <w:rsid w:val="009004AB"/>
    <w:rsid w:val="00900EBB"/>
    <w:rsid w:val="009023DC"/>
    <w:rsid w:val="00902C86"/>
    <w:rsid w:val="009034AD"/>
    <w:rsid w:val="00903ADB"/>
    <w:rsid w:val="00903B83"/>
    <w:rsid w:val="00903CEC"/>
    <w:rsid w:val="0090460D"/>
    <w:rsid w:val="0090537E"/>
    <w:rsid w:val="00905C77"/>
    <w:rsid w:val="00906068"/>
    <w:rsid w:val="00906868"/>
    <w:rsid w:val="00906C2E"/>
    <w:rsid w:val="00906CE3"/>
    <w:rsid w:val="00907621"/>
    <w:rsid w:val="00907AA3"/>
    <w:rsid w:val="00907DEF"/>
    <w:rsid w:val="009100C6"/>
    <w:rsid w:val="00910540"/>
    <w:rsid w:val="009107CB"/>
    <w:rsid w:val="009111F9"/>
    <w:rsid w:val="00911549"/>
    <w:rsid w:val="00911B07"/>
    <w:rsid w:val="00912530"/>
    <w:rsid w:val="0091385F"/>
    <w:rsid w:val="0091415E"/>
    <w:rsid w:val="009142B1"/>
    <w:rsid w:val="0091451A"/>
    <w:rsid w:val="009154A4"/>
    <w:rsid w:val="009158AE"/>
    <w:rsid w:val="00916B8A"/>
    <w:rsid w:val="009176EC"/>
    <w:rsid w:val="009177E3"/>
    <w:rsid w:val="00917B5F"/>
    <w:rsid w:val="009202A9"/>
    <w:rsid w:val="00920560"/>
    <w:rsid w:val="00920606"/>
    <w:rsid w:val="009206C6"/>
    <w:rsid w:val="00920AC4"/>
    <w:rsid w:val="00920DE0"/>
    <w:rsid w:val="009215FD"/>
    <w:rsid w:val="00922280"/>
    <w:rsid w:val="00922493"/>
    <w:rsid w:val="00922C0F"/>
    <w:rsid w:val="00923756"/>
    <w:rsid w:val="00923EA0"/>
    <w:rsid w:val="0092456F"/>
    <w:rsid w:val="00924EFF"/>
    <w:rsid w:val="009250E4"/>
    <w:rsid w:val="009259B5"/>
    <w:rsid w:val="009262E0"/>
    <w:rsid w:val="009267AA"/>
    <w:rsid w:val="00926A85"/>
    <w:rsid w:val="00926C32"/>
    <w:rsid w:val="00926CA6"/>
    <w:rsid w:val="00926EBD"/>
    <w:rsid w:val="009272C7"/>
    <w:rsid w:val="00927493"/>
    <w:rsid w:val="00927A45"/>
    <w:rsid w:val="00927B1D"/>
    <w:rsid w:val="00927CF1"/>
    <w:rsid w:val="00930655"/>
    <w:rsid w:val="00930691"/>
    <w:rsid w:val="00930D16"/>
    <w:rsid w:val="0093192B"/>
    <w:rsid w:val="00931D92"/>
    <w:rsid w:val="009323A8"/>
    <w:rsid w:val="00933219"/>
    <w:rsid w:val="009333DB"/>
    <w:rsid w:val="00933D4F"/>
    <w:rsid w:val="00934775"/>
    <w:rsid w:val="0093479E"/>
    <w:rsid w:val="009349C0"/>
    <w:rsid w:val="00934AD7"/>
    <w:rsid w:val="00934D3C"/>
    <w:rsid w:val="00935287"/>
    <w:rsid w:val="009352E9"/>
    <w:rsid w:val="00935881"/>
    <w:rsid w:val="009359AD"/>
    <w:rsid w:val="00935ADC"/>
    <w:rsid w:val="00935CD5"/>
    <w:rsid w:val="00936357"/>
    <w:rsid w:val="00936A0B"/>
    <w:rsid w:val="00937896"/>
    <w:rsid w:val="00937C8D"/>
    <w:rsid w:val="00937E40"/>
    <w:rsid w:val="00937F46"/>
    <w:rsid w:val="00937FAE"/>
    <w:rsid w:val="0094018D"/>
    <w:rsid w:val="009404A4"/>
    <w:rsid w:val="009404AC"/>
    <w:rsid w:val="00941F1A"/>
    <w:rsid w:val="00941FDC"/>
    <w:rsid w:val="009421A9"/>
    <w:rsid w:val="00942EB1"/>
    <w:rsid w:val="0094375E"/>
    <w:rsid w:val="00943860"/>
    <w:rsid w:val="00943C7C"/>
    <w:rsid w:val="0094419C"/>
    <w:rsid w:val="00944258"/>
    <w:rsid w:val="00944489"/>
    <w:rsid w:val="009449A1"/>
    <w:rsid w:val="00944DCC"/>
    <w:rsid w:val="00945E4A"/>
    <w:rsid w:val="00946B97"/>
    <w:rsid w:val="00946DA0"/>
    <w:rsid w:val="00950619"/>
    <w:rsid w:val="00950945"/>
    <w:rsid w:val="00951082"/>
    <w:rsid w:val="00951A2B"/>
    <w:rsid w:val="00951D89"/>
    <w:rsid w:val="009521C4"/>
    <w:rsid w:val="009526BE"/>
    <w:rsid w:val="0095284B"/>
    <w:rsid w:val="00954A3F"/>
    <w:rsid w:val="00955568"/>
    <w:rsid w:val="009558B6"/>
    <w:rsid w:val="00955A09"/>
    <w:rsid w:val="00955B87"/>
    <w:rsid w:val="00955EFD"/>
    <w:rsid w:val="00956A1F"/>
    <w:rsid w:val="00956C63"/>
    <w:rsid w:val="009573B3"/>
    <w:rsid w:val="00957AA5"/>
    <w:rsid w:val="00957F34"/>
    <w:rsid w:val="00960D4B"/>
    <w:rsid w:val="0096100B"/>
    <w:rsid w:val="00962064"/>
    <w:rsid w:val="00962BE0"/>
    <w:rsid w:val="009634C3"/>
    <w:rsid w:val="009639FA"/>
    <w:rsid w:val="00963DEE"/>
    <w:rsid w:val="00963E66"/>
    <w:rsid w:val="0096451C"/>
    <w:rsid w:val="009645CC"/>
    <w:rsid w:val="00964EBD"/>
    <w:rsid w:val="0096541E"/>
    <w:rsid w:val="00965676"/>
    <w:rsid w:val="00965767"/>
    <w:rsid w:val="00965EC8"/>
    <w:rsid w:val="00967E6F"/>
    <w:rsid w:val="00970636"/>
    <w:rsid w:val="0097065C"/>
    <w:rsid w:val="00970FA7"/>
    <w:rsid w:val="00971866"/>
    <w:rsid w:val="009723C0"/>
    <w:rsid w:val="00972B6D"/>
    <w:rsid w:val="009732A7"/>
    <w:rsid w:val="00973626"/>
    <w:rsid w:val="0097466B"/>
    <w:rsid w:val="00974B52"/>
    <w:rsid w:val="00974C0A"/>
    <w:rsid w:val="00974E46"/>
    <w:rsid w:val="00975C70"/>
    <w:rsid w:val="009769E9"/>
    <w:rsid w:val="009774C0"/>
    <w:rsid w:val="00977615"/>
    <w:rsid w:val="00977EC2"/>
    <w:rsid w:val="0098146B"/>
    <w:rsid w:val="009815C3"/>
    <w:rsid w:val="009819B0"/>
    <w:rsid w:val="00982BF5"/>
    <w:rsid w:val="00982CC4"/>
    <w:rsid w:val="00982D55"/>
    <w:rsid w:val="00982F4A"/>
    <w:rsid w:val="0098474E"/>
    <w:rsid w:val="00984D58"/>
    <w:rsid w:val="00985113"/>
    <w:rsid w:val="009852E7"/>
    <w:rsid w:val="0098597F"/>
    <w:rsid w:val="00985A26"/>
    <w:rsid w:val="00986195"/>
    <w:rsid w:val="00986494"/>
    <w:rsid w:val="00987899"/>
    <w:rsid w:val="00987B06"/>
    <w:rsid w:val="00987CA1"/>
    <w:rsid w:val="00987E6C"/>
    <w:rsid w:val="00987F3D"/>
    <w:rsid w:val="00990137"/>
    <w:rsid w:val="0099014A"/>
    <w:rsid w:val="009903C9"/>
    <w:rsid w:val="00990482"/>
    <w:rsid w:val="009905CE"/>
    <w:rsid w:val="009907DA"/>
    <w:rsid w:val="00990828"/>
    <w:rsid w:val="00990C52"/>
    <w:rsid w:val="00991539"/>
    <w:rsid w:val="00991733"/>
    <w:rsid w:val="009928CA"/>
    <w:rsid w:val="009929A7"/>
    <w:rsid w:val="00992CE5"/>
    <w:rsid w:val="0099364F"/>
    <w:rsid w:val="0099386A"/>
    <w:rsid w:val="00993A01"/>
    <w:rsid w:val="009941FE"/>
    <w:rsid w:val="00994415"/>
    <w:rsid w:val="009944B9"/>
    <w:rsid w:val="00995371"/>
    <w:rsid w:val="00995E0B"/>
    <w:rsid w:val="009968F0"/>
    <w:rsid w:val="00996C1C"/>
    <w:rsid w:val="00996D88"/>
    <w:rsid w:val="0099736C"/>
    <w:rsid w:val="00997AE4"/>
    <w:rsid w:val="009A0198"/>
    <w:rsid w:val="009A044A"/>
    <w:rsid w:val="009A0644"/>
    <w:rsid w:val="009A0ACC"/>
    <w:rsid w:val="009A0F25"/>
    <w:rsid w:val="009A1AE3"/>
    <w:rsid w:val="009A1E6D"/>
    <w:rsid w:val="009A206F"/>
    <w:rsid w:val="009A22D7"/>
    <w:rsid w:val="009A26C3"/>
    <w:rsid w:val="009A2FC1"/>
    <w:rsid w:val="009A3065"/>
    <w:rsid w:val="009A30A3"/>
    <w:rsid w:val="009A33EF"/>
    <w:rsid w:val="009A3D80"/>
    <w:rsid w:val="009A40FC"/>
    <w:rsid w:val="009A42DC"/>
    <w:rsid w:val="009A5D08"/>
    <w:rsid w:val="009A5EC7"/>
    <w:rsid w:val="009A610B"/>
    <w:rsid w:val="009A67ED"/>
    <w:rsid w:val="009A688B"/>
    <w:rsid w:val="009A6A72"/>
    <w:rsid w:val="009A6C0F"/>
    <w:rsid w:val="009A6EF7"/>
    <w:rsid w:val="009A7524"/>
    <w:rsid w:val="009A7C7A"/>
    <w:rsid w:val="009B074B"/>
    <w:rsid w:val="009B0ABC"/>
    <w:rsid w:val="009B0FE7"/>
    <w:rsid w:val="009B106D"/>
    <w:rsid w:val="009B1A81"/>
    <w:rsid w:val="009B290F"/>
    <w:rsid w:val="009B2A16"/>
    <w:rsid w:val="009B2C1C"/>
    <w:rsid w:val="009B369B"/>
    <w:rsid w:val="009B46A3"/>
    <w:rsid w:val="009B4ABD"/>
    <w:rsid w:val="009B4F18"/>
    <w:rsid w:val="009B5C66"/>
    <w:rsid w:val="009B5D3F"/>
    <w:rsid w:val="009B7618"/>
    <w:rsid w:val="009B7AC6"/>
    <w:rsid w:val="009B7CE5"/>
    <w:rsid w:val="009C00C9"/>
    <w:rsid w:val="009C048C"/>
    <w:rsid w:val="009C09C6"/>
    <w:rsid w:val="009C0C73"/>
    <w:rsid w:val="009C16D1"/>
    <w:rsid w:val="009C2706"/>
    <w:rsid w:val="009C3AEF"/>
    <w:rsid w:val="009C3B1B"/>
    <w:rsid w:val="009C44E0"/>
    <w:rsid w:val="009C4686"/>
    <w:rsid w:val="009C4D27"/>
    <w:rsid w:val="009C4FB1"/>
    <w:rsid w:val="009C588A"/>
    <w:rsid w:val="009C5AD1"/>
    <w:rsid w:val="009C655A"/>
    <w:rsid w:val="009C6B5F"/>
    <w:rsid w:val="009C7001"/>
    <w:rsid w:val="009C7372"/>
    <w:rsid w:val="009C73E8"/>
    <w:rsid w:val="009C7E13"/>
    <w:rsid w:val="009D01AB"/>
    <w:rsid w:val="009D0434"/>
    <w:rsid w:val="009D0C46"/>
    <w:rsid w:val="009D0DBC"/>
    <w:rsid w:val="009D0E06"/>
    <w:rsid w:val="009D1388"/>
    <w:rsid w:val="009D2672"/>
    <w:rsid w:val="009D2B12"/>
    <w:rsid w:val="009D3C6C"/>
    <w:rsid w:val="009D3D20"/>
    <w:rsid w:val="009D3E3F"/>
    <w:rsid w:val="009D4A1B"/>
    <w:rsid w:val="009D54F5"/>
    <w:rsid w:val="009D5543"/>
    <w:rsid w:val="009D591C"/>
    <w:rsid w:val="009D5D56"/>
    <w:rsid w:val="009D614B"/>
    <w:rsid w:val="009D6E94"/>
    <w:rsid w:val="009D733B"/>
    <w:rsid w:val="009D77C7"/>
    <w:rsid w:val="009D7819"/>
    <w:rsid w:val="009D7B37"/>
    <w:rsid w:val="009E014D"/>
    <w:rsid w:val="009E0B88"/>
    <w:rsid w:val="009E0B9B"/>
    <w:rsid w:val="009E116B"/>
    <w:rsid w:val="009E17F5"/>
    <w:rsid w:val="009E1C22"/>
    <w:rsid w:val="009E372F"/>
    <w:rsid w:val="009E3C1B"/>
    <w:rsid w:val="009E3C65"/>
    <w:rsid w:val="009E442B"/>
    <w:rsid w:val="009E4679"/>
    <w:rsid w:val="009E4999"/>
    <w:rsid w:val="009E4D7D"/>
    <w:rsid w:val="009E5574"/>
    <w:rsid w:val="009E567E"/>
    <w:rsid w:val="009E618F"/>
    <w:rsid w:val="009E678B"/>
    <w:rsid w:val="009E6A32"/>
    <w:rsid w:val="009E6A42"/>
    <w:rsid w:val="009E703A"/>
    <w:rsid w:val="009F004B"/>
    <w:rsid w:val="009F0253"/>
    <w:rsid w:val="009F031C"/>
    <w:rsid w:val="009F1452"/>
    <w:rsid w:val="009F1B11"/>
    <w:rsid w:val="009F282B"/>
    <w:rsid w:val="009F2DFB"/>
    <w:rsid w:val="009F3921"/>
    <w:rsid w:val="009F3A5C"/>
    <w:rsid w:val="009F469D"/>
    <w:rsid w:val="009F4870"/>
    <w:rsid w:val="009F487A"/>
    <w:rsid w:val="009F4925"/>
    <w:rsid w:val="009F4B98"/>
    <w:rsid w:val="009F5D5F"/>
    <w:rsid w:val="009F61AE"/>
    <w:rsid w:val="009F63A2"/>
    <w:rsid w:val="009F6749"/>
    <w:rsid w:val="009F68A2"/>
    <w:rsid w:val="009F6F1E"/>
    <w:rsid w:val="009F7007"/>
    <w:rsid w:val="009F703A"/>
    <w:rsid w:val="009F7809"/>
    <w:rsid w:val="009F79F0"/>
    <w:rsid w:val="009F7BDD"/>
    <w:rsid w:val="00A001A4"/>
    <w:rsid w:val="00A00614"/>
    <w:rsid w:val="00A00B34"/>
    <w:rsid w:val="00A031C0"/>
    <w:rsid w:val="00A03B67"/>
    <w:rsid w:val="00A0403D"/>
    <w:rsid w:val="00A04D9D"/>
    <w:rsid w:val="00A052FA"/>
    <w:rsid w:val="00A06983"/>
    <w:rsid w:val="00A07940"/>
    <w:rsid w:val="00A0794E"/>
    <w:rsid w:val="00A07CE8"/>
    <w:rsid w:val="00A07CF2"/>
    <w:rsid w:val="00A07EBA"/>
    <w:rsid w:val="00A10055"/>
    <w:rsid w:val="00A105A0"/>
    <w:rsid w:val="00A10631"/>
    <w:rsid w:val="00A11AE9"/>
    <w:rsid w:val="00A12086"/>
    <w:rsid w:val="00A12ED0"/>
    <w:rsid w:val="00A12FB5"/>
    <w:rsid w:val="00A131E1"/>
    <w:rsid w:val="00A1427B"/>
    <w:rsid w:val="00A149D2"/>
    <w:rsid w:val="00A14F0E"/>
    <w:rsid w:val="00A15091"/>
    <w:rsid w:val="00A1530F"/>
    <w:rsid w:val="00A154F7"/>
    <w:rsid w:val="00A1662E"/>
    <w:rsid w:val="00A16A23"/>
    <w:rsid w:val="00A16BBB"/>
    <w:rsid w:val="00A1756C"/>
    <w:rsid w:val="00A17ADF"/>
    <w:rsid w:val="00A2033F"/>
    <w:rsid w:val="00A2053A"/>
    <w:rsid w:val="00A207C5"/>
    <w:rsid w:val="00A20D09"/>
    <w:rsid w:val="00A20D8E"/>
    <w:rsid w:val="00A216EF"/>
    <w:rsid w:val="00A2170A"/>
    <w:rsid w:val="00A22829"/>
    <w:rsid w:val="00A22B15"/>
    <w:rsid w:val="00A22BC3"/>
    <w:rsid w:val="00A2302C"/>
    <w:rsid w:val="00A23259"/>
    <w:rsid w:val="00A2331C"/>
    <w:rsid w:val="00A23631"/>
    <w:rsid w:val="00A23FFC"/>
    <w:rsid w:val="00A2481B"/>
    <w:rsid w:val="00A251CC"/>
    <w:rsid w:val="00A25DEC"/>
    <w:rsid w:val="00A25E0A"/>
    <w:rsid w:val="00A266BA"/>
    <w:rsid w:val="00A26D22"/>
    <w:rsid w:val="00A276F1"/>
    <w:rsid w:val="00A27E08"/>
    <w:rsid w:val="00A30C00"/>
    <w:rsid w:val="00A30DA5"/>
    <w:rsid w:val="00A3191D"/>
    <w:rsid w:val="00A31A4E"/>
    <w:rsid w:val="00A32371"/>
    <w:rsid w:val="00A32C27"/>
    <w:rsid w:val="00A3342E"/>
    <w:rsid w:val="00A339DD"/>
    <w:rsid w:val="00A34621"/>
    <w:rsid w:val="00A35039"/>
    <w:rsid w:val="00A35109"/>
    <w:rsid w:val="00A3570A"/>
    <w:rsid w:val="00A35B4C"/>
    <w:rsid w:val="00A3632C"/>
    <w:rsid w:val="00A36341"/>
    <w:rsid w:val="00A36503"/>
    <w:rsid w:val="00A36765"/>
    <w:rsid w:val="00A410CC"/>
    <w:rsid w:val="00A41381"/>
    <w:rsid w:val="00A417A6"/>
    <w:rsid w:val="00A41F4C"/>
    <w:rsid w:val="00A41FEB"/>
    <w:rsid w:val="00A4216D"/>
    <w:rsid w:val="00A428A8"/>
    <w:rsid w:val="00A42C99"/>
    <w:rsid w:val="00A431B9"/>
    <w:rsid w:val="00A4400B"/>
    <w:rsid w:val="00A44413"/>
    <w:rsid w:val="00A44AC3"/>
    <w:rsid w:val="00A44C97"/>
    <w:rsid w:val="00A44FD6"/>
    <w:rsid w:val="00A4527F"/>
    <w:rsid w:val="00A453F8"/>
    <w:rsid w:val="00A45529"/>
    <w:rsid w:val="00A45C1A"/>
    <w:rsid w:val="00A4621F"/>
    <w:rsid w:val="00A46D27"/>
    <w:rsid w:val="00A474F4"/>
    <w:rsid w:val="00A476B1"/>
    <w:rsid w:val="00A47C83"/>
    <w:rsid w:val="00A508D3"/>
    <w:rsid w:val="00A50FCD"/>
    <w:rsid w:val="00A517B7"/>
    <w:rsid w:val="00A51D7D"/>
    <w:rsid w:val="00A51E94"/>
    <w:rsid w:val="00A51EF4"/>
    <w:rsid w:val="00A52096"/>
    <w:rsid w:val="00A5248F"/>
    <w:rsid w:val="00A52864"/>
    <w:rsid w:val="00A533E5"/>
    <w:rsid w:val="00A53A02"/>
    <w:rsid w:val="00A5425B"/>
    <w:rsid w:val="00A54273"/>
    <w:rsid w:val="00A55647"/>
    <w:rsid w:val="00A55B1C"/>
    <w:rsid w:val="00A55F14"/>
    <w:rsid w:val="00A56439"/>
    <w:rsid w:val="00A56852"/>
    <w:rsid w:val="00A57C5D"/>
    <w:rsid w:val="00A57E36"/>
    <w:rsid w:val="00A60D01"/>
    <w:rsid w:val="00A61311"/>
    <w:rsid w:val="00A62194"/>
    <w:rsid w:val="00A6223B"/>
    <w:rsid w:val="00A62D15"/>
    <w:rsid w:val="00A63BF1"/>
    <w:rsid w:val="00A64031"/>
    <w:rsid w:val="00A64534"/>
    <w:rsid w:val="00A64B30"/>
    <w:rsid w:val="00A64C8A"/>
    <w:rsid w:val="00A6504B"/>
    <w:rsid w:val="00A651ED"/>
    <w:rsid w:val="00A65607"/>
    <w:rsid w:val="00A6583F"/>
    <w:rsid w:val="00A66C0D"/>
    <w:rsid w:val="00A66C3C"/>
    <w:rsid w:val="00A6712B"/>
    <w:rsid w:val="00A67220"/>
    <w:rsid w:val="00A6748D"/>
    <w:rsid w:val="00A67502"/>
    <w:rsid w:val="00A67829"/>
    <w:rsid w:val="00A7098F"/>
    <w:rsid w:val="00A71085"/>
    <w:rsid w:val="00A714DB"/>
    <w:rsid w:val="00A71AA8"/>
    <w:rsid w:val="00A723DE"/>
    <w:rsid w:val="00A7254C"/>
    <w:rsid w:val="00A726F7"/>
    <w:rsid w:val="00A733E6"/>
    <w:rsid w:val="00A73CC7"/>
    <w:rsid w:val="00A7411B"/>
    <w:rsid w:val="00A741EB"/>
    <w:rsid w:val="00A747F2"/>
    <w:rsid w:val="00A74EF8"/>
    <w:rsid w:val="00A76082"/>
    <w:rsid w:val="00A76D0F"/>
    <w:rsid w:val="00A7719F"/>
    <w:rsid w:val="00A7776B"/>
    <w:rsid w:val="00A806A6"/>
    <w:rsid w:val="00A807B4"/>
    <w:rsid w:val="00A80AB6"/>
    <w:rsid w:val="00A80C83"/>
    <w:rsid w:val="00A80D16"/>
    <w:rsid w:val="00A81760"/>
    <w:rsid w:val="00A81828"/>
    <w:rsid w:val="00A81C9F"/>
    <w:rsid w:val="00A81D56"/>
    <w:rsid w:val="00A8313D"/>
    <w:rsid w:val="00A83481"/>
    <w:rsid w:val="00A836A6"/>
    <w:rsid w:val="00A83784"/>
    <w:rsid w:val="00A83CDD"/>
    <w:rsid w:val="00A845D0"/>
    <w:rsid w:val="00A84DBF"/>
    <w:rsid w:val="00A854CE"/>
    <w:rsid w:val="00A858D7"/>
    <w:rsid w:val="00A85CED"/>
    <w:rsid w:val="00A8646D"/>
    <w:rsid w:val="00A866FD"/>
    <w:rsid w:val="00A86789"/>
    <w:rsid w:val="00A86C71"/>
    <w:rsid w:val="00A87378"/>
    <w:rsid w:val="00A87A42"/>
    <w:rsid w:val="00A90DAC"/>
    <w:rsid w:val="00A9105F"/>
    <w:rsid w:val="00A916D9"/>
    <w:rsid w:val="00A91F8E"/>
    <w:rsid w:val="00A92377"/>
    <w:rsid w:val="00A928CD"/>
    <w:rsid w:val="00A92C29"/>
    <w:rsid w:val="00A935CD"/>
    <w:rsid w:val="00A94E4E"/>
    <w:rsid w:val="00A9587D"/>
    <w:rsid w:val="00A964FA"/>
    <w:rsid w:val="00A974B6"/>
    <w:rsid w:val="00A97A62"/>
    <w:rsid w:val="00AA0177"/>
    <w:rsid w:val="00AA0650"/>
    <w:rsid w:val="00AA08ED"/>
    <w:rsid w:val="00AA1702"/>
    <w:rsid w:val="00AA233C"/>
    <w:rsid w:val="00AA2AF6"/>
    <w:rsid w:val="00AA2CF0"/>
    <w:rsid w:val="00AA352F"/>
    <w:rsid w:val="00AA369E"/>
    <w:rsid w:val="00AA36A7"/>
    <w:rsid w:val="00AA3766"/>
    <w:rsid w:val="00AA3B01"/>
    <w:rsid w:val="00AA456B"/>
    <w:rsid w:val="00AA47BE"/>
    <w:rsid w:val="00AA49F9"/>
    <w:rsid w:val="00AA4BEC"/>
    <w:rsid w:val="00AA4F3A"/>
    <w:rsid w:val="00AA675B"/>
    <w:rsid w:val="00AA6F69"/>
    <w:rsid w:val="00AA705E"/>
    <w:rsid w:val="00AA748C"/>
    <w:rsid w:val="00AA7CAF"/>
    <w:rsid w:val="00AA7D39"/>
    <w:rsid w:val="00AB0AF3"/>
    <w:rsid w:val="00AB0CB7"/>
    <w:rsid w:val="00AB31AA"/>
    <w:rsid w:val="00AB36AA"/>
    <w:rsid w:val="00AB3CCF"/>
    <w:rsid w:val="00AB4093"/>
    <w:rsid w:val="00AB43EC"/>
    <w:rsid w:val="00AB4507"/>
    <w:rsid w:val="00AB4551"/>
    <w:rsid w:val="00AB4FEC"/>
    <w:rsid w:val="00AB608D"/>
    <w:rsid w:val="00AB7FB5"/>
    <w:rsid w:val="00AC04EE"/>
    <w:rsid w:val="00AC0757"/>
    <w:rsid w:val="00AC078F"/>
    <w:rsid w:val="00AC0F13"/>
    <w:rsid w:val="00AC2949"/>
    <w:rsid w:val="00AC2DB6"/>
    <w:rsid w:val="00AC2F5A"/>
    <w:rsid w:val="00AC3E13"/>
    <w:rsid w:val="00AC43E2"/>
    <w:rsid w:val="00AC441D"/>
    <w:rsid w:val="00AC4C86"/>
    <w:rsid w:val="00AC52AD"/>
    <w:rsid w:val="00AC5334"/>
    <w:rsid w:val="00AC5389"/>
    <w:rsid w:val="00AC54F1"/>
    <w:rsid w:val="00AC5BE8"/>
    <w:rsid w:val="00AC6317"/>
    <w:rsid w:val="00AC6C5C"/>
    <w:rsid w:val="00AD044C"/>
    <w:rsid w:val="00AD0A7C"/>
    <w:rsid w:val="00AD0D7D"/>
    <w:rsid w:val="00AD14EA"/>
    <w:rsid w:val="00AD1736"/>
    <w:rsid w:val="00AD1B82"/>
    <w:rsid w:val="00AD1E82"/>
    <w:rsid w:val="00AD3DF3"/>
    <w:rsid w:val="00AD3E8F"/>
    <w:rsid w:val="00AD4069"/>
    <w:rsid w:val="00AD44DE"/>
    <w:rsid w:val="00AD48C8"/>
    <w:rsid w:val="00AD51C3"/>
    <w:rsid w:val="00AD536F"/>
    <w:rsid w:val="00AD6911"/>
    <w:rsid w:val="00AD70D7"/>
    <w:rsid w:val="00AD7EB3"/>
    <w:rsid w:val="00AE00A4"/>
    <w:rsid w:val="00AE0FB6"/>
    <w:rsid w:val="00AE14AE"/>
    <w:rsid w:val="00AE1B54"/>
    <w:rsid w:val="00AE1C9F"/>
    <w:rsid w:val="00AE2B03"/>
    <w:rsid w:val="00AE2D82"/>
    <w:rsid w:val="00AE369C"/>
    <w:rsid w:val="00AE3B45"/>
    <w:rsid w:val="00AE3E60"/>
    <w:rsid w:val="00AE41FE"/>
    <w:rsid w:val="00AE46F5"/>
    <w:rsid w:val="00AE4E2D"/>
    <w:rsid w:val="00AE4F38"/>
    <w:rsid w:val="00AE5115"/>
    <w:rsid w:val="00AE5324"/>
    <w:rsid w:val="00AE5C2B"/>
    <w:rsid w:val="00AE5DDC"/>
    <w:rsid w:val="00AE6175"/>
    <w:rsid w:val="00AE6BC5"/>
    <w:rsid w:val="00AE6D63"/>
    <w:rsid w:val="00AE7015"/>
    <w:rsid w:val="00AE73A2"/>
    <w:rsid w:val="00AE7972"/>
    <w:rsid w:val="00AE7BEF"/>
    <w:rsid w:val="00AE7EEF"/>
    <w:rsid w:val="00AF0095"/>
    <w:rsid w:val="00AF0150"/>
    <w:rsid w:val="00AF0798"/>
    <w:rsid w:val="00AF13E8"/>
    <w:rsid w:val="00AF1564"/>
    <w:rsid w:val="00AF1739"/>
    <w:rsid w:val="00AF1E13"/>
    <w:rsid w:val="00AF249D"/>
    <w:rsid w:val="00AF2D14"/>
    <w:rsid w:val="00AF36E6"/>
    <w:rsid w:val="00AF3D15"/>
    <w:rsid w:val="00AF454B"/>
    <w:rsid w:val="00AF4A88"/>
    <w:rsid w:val="00AF52AE"/>
    <w:rsid w:val="00AF590E"/>
    <w:rsid w:val="00AF63BA"/>
    <w:rsid w:val="00AF6857"/>
    <w:rsid w:val="00AF6A2E"/>
    <w:rsid w:val="00AF6F04"/>
    <w:rsid w:val="00AF76DF"/>
    <w:rsid w:val="00AF779F"/>
    <w:rsid w:val="00AF7F14"/>
    <w:rsid w:val="00AF7F3B"/>
    <w:rsid w:val="00B00E5F"/>
    <w:rsid w:val="00B0110D"/>
    <w:rsid w:val="00B012DB"/>
    <w:rsid w:val="00B0159E"/>
    <w:rsid w:val="00B01E55"/>
    <w:rsid w:val="00B025F0"/>
    <w:rsid w:val="00B02949"/>
    <w:rsid w:val="00B03E23"/>
    <w:rsid w:val="00B046A4"/>
    <w:rsid w:val="00B04779"/>
    <w:rsid w:val="00B04F3E"/>
    <w:rsid w:val="00B05227"/>
    <w:rsid w:val="00B05C16"/>
    <w:rsid w:val="00B07039"/>
    <w:rsid w:val="00B0775E"/>
    <w:rsid w:val="00B0781C"/>
    <w:rsid w:val="00B078E4"/>
    <w:rsid w:val="00B102F4"/>
    <w:rsid w:val="00B11364"/>
    <w:rsid w:val="00B1226F"/>
    <w:rsid w:val="00B122F6"/>
    <w:rsid w:val="00B12494"/>
    <w:rsid w:val="00B12C19"/>
    <w:rsid w:val="00B12C2F"/>
    <w:rsid w:val="00B13391"/>
    <w:rsid w:val="00B13F66"/>
    <w:rsid w:val="00B13FE2"/>
    <w:rsid w:val="00B1459A"/>
    <w:rsid w:val="00B148E8"/>
    <w:rsid w:val="00B14FA9"/>
    <w:rsid w:val="00B15291"/>
    <w:rsid w:val="00B159FF"/>
    <w:rsid w:val="00B15F38"/>
    <w:rsid w:val="00B1618E"/>
    <w:rsid w:val="00B168D7"/>
    <w:rsid w:val="00B16A6A"/>
    <w:rsid w:val="00B16AD4"/>
    <w:rsid w:val="00B16D94"/>
    <w:rsid w:val="00B1759D"/>
    <w:rsid w:val="00B17BE4"/>
    <w:rsid w:val="00B17D76"/>
    <w:rsid w:val="00B212A8"/>
    <w:rsid w:val="00B21C08"/>
    <w:rsid w:val="00B229A4"/>
    <w:rsid w:val="00B236F1"/>
    <w:rsid w:val="00B23B40"/>
    <w:rsid w:val="00B24E29"/>
    <w:rsid w:val="00B2501D"/>
    <w:rsid w:val="00B258F4"/>
    <w:rsid w:val="00B25CD3"/>
    <w:rsid w:val="00B25E2C"/>
    <w:rsid w:val="00B2602B"/>
    <w:rsid w:val="00B266D7"/>
    <w:rsid w:val="00B269B6"/>
    <w:rsid w:val="00B26BEC"/>
    <w:rsid w:val="00B26ED1"/>
    <w:rsid w:val="00B30B3F"/>
    <w:rsid w:val="00B30F11"/>
    <w:rsid w:val="00B31688"/>
    <w:rsid w:val="00B32001"/>
    <w:rsid w:val="00B32B10"/>
    <w:rsid w:val="00B32DC6"/>
    <w:rsid w:val="00B33383"/>
    <w:rsid w:val="00B33D2A"/>
    <w:rsid w:val="00B33D96"/>
    <w:rsid w:val="00B34288"/>
    <w:rsid w:val="00B34698"/>
    <w:rsid w:val="00B34D06"/>
    <w:rsid w:val="00B35B05"/>
    <w:rsid w:val="00B374AF"/>
    <w:rsid w:val="00B37B00"/>
    <w:rsid w:val="00B37BCA"/>
    <w:rsid w:val="00B40767"/>
    <w:rsid w:val="00B40838"/>
    <w:rsid w:val="00B4128F"/>
    <w:rsid w:val="00B41609"/>
    <w:rsid w:val="00B42DAF"/>
    <w:rsid w:val="00B431B1"/>
    <w:rsid w:val="00B436F2"/>
    <w:rsid w:val="00B44741"/>
    <w:rsid w:val="00B44E6D"/>
    <w:rsid w:val="00B44ED2"/>
    <w:rsid w:val="00B45030"/>
    <w:rsid w:val="00B455C6"/>
    <w:rsid w:val="00B45A91"/>
    <w:rsid w:val="00B46826"/>
    <w:rsid w:val="00B46F99"/>
    <w:rsid w:val="00B473EB"/>
    <w:rsid w:val="00B50520"/>
    <w:rsid w:val="00B50794"/>
    <w:rsid w:val="00B50A8C"/>
    <w:rsid w:val="00B50BBD"/>
    <w:rsid w:val="00B51025"/>
    <w:rsid w:val="00B5121C"/>
    <w:rsid w:val="00B51B17"/>
    <w:rsid w:val="00B52DB2"/>
    <w:rsid w:val="00B53579"/>
    <w:rsid w:val="00B54194"/>
    <w:rsid w:val="00B555FC"/>
    <w:rsid w:val="00B55E79"/>
    <w:rsid w:val="00B563AE"/>
    <w:rsid w:val="00B5682E"/>
    <w:rsid w:val="00B56A7F"/>
    <w:rsid w:val="00B57069"/>
    <w:rsid w:val="00B5713D"/>
    <w:rsid w:val="00B57756"/>
    <w:rsid w:val="00B57874"/>
    <w:rsid w:val="00B60E63"/>
    <w:rsid w:val="00B6121D"/>
    <w:rsid w:val="00B61319"/>
    <w:rsid w:val="00B61517"/>
    <w:rsid w:val="00B6176D"/>
    <w:rsid w:val="00B6190B"/>
    <w:rsid w:val="00B62C0B"/>
    <w:rsid w:val="00B62F8A"/>
    <w:rsid w:val="00B62FA7"/>
    <w:rsid w:val="00B63378"/>
    <w:rsid w:val="00B6347D"/>
    <w:rsid w:val="00B63740"/>
    <w:rsid w:val="00B6403E"/>
    <w:rsid w:val="00B641F4"/>
    <w:rsid w:val="00B64BF8"/>
    <w:rsid w:val="00B64C07"/>
    <w:rsid w:val="00B64C37"/>
    <w:rsid w:val="00B65665"/>
    <w:rsid w:val="00B658A1"/>
    <w:rsid w:val="00B6593C"/>
    <w:rsid w:val="00B6639D"/>
    <w:rsid w:val="00B66977"/>
    <w:rsid w:val="00B673D7"/>
    <w:rsid w:val="00B6761A"/>
    <w:rsid w:val="00B701FA"/>
    <w:rsid w:val="00B705FA"/>
    <w:rsid w:val="00B709F4"/>
    <w:rsid w:val="00B7176D"/>
    <w:rsid w:val="00B719BF"/>
    <w:rsid w:val="00B7268D"/>
    <w:rsid w:val="00B72BD5"/>
    <w:rsid w:val="00B747B3"/>
    <w:rsid w:val="00B74809"/>
    <w:rsid w:val="00B748A7"/>
    <w:rsid w:val="00B75407"/>
    <w:rsid w:val="00B758A0"/>
    <w:rsid w:val="00B75D88"/>
    <w:rsid w:val="00B766F3"/>
    <w:rsid w:val="00B769D0"/>
    <w:rsid w:val="00B80002"/>
    <w:rsid w:val="00B81563"/>
    <w:rsid w:val="00B81A50"/>
    <w:rsid w:val="00B81D69"/>
    <w:rsid w:val="00B82474"/>
    <w:rsid w:val="00B8273D"/>
    <w:rsid w:val="00B8347F"/>
    <w:rsid w:val="00B838F2"/>
    <w:rsid w:val="00B8391E"/>
    <w:rsid w:val="00B8451B"/>
    <w:rsid w:val="00B84C2F"/>
    <w:rsid w:val="00B84FF2"/>
    <w:rsid w:val="00B868F0"/>
    <w:rsid w:val="00B87796"/>
    <w:rsid w:val="00B9004A"/>
    <w:rsid w:val="00B906F3"/>
    <w:rsid w:val="00B90A7A"/>
    <w:rsid w:val="00B911E1"/>
    <w:rsid w:val="00B911FB"/>
    <w:rsid w:val="00B91896"/>
    <w:rsid w:val="00B923B7"/>
    <w:rsid w:val="00B9242C"/>
    <w:rsid w:val="00B924F1"/>
    <w:rsid w:val="00B9252E"/>
    <w:rsid w:val="00B92772"/>
    <w:rsid w:val="00B929F4"/>
    <w:rsid w:val="00B94044"/>
    <w:rsid w:val="00B95716"/>
    <w:rsid w:val="00B95A6A"/>
    <w:rsid w:val="00B95F36"/>
    <w:rsid w:val="00B96515"/>
    <w:rsid w:val="00B96556"/>
    <w:rsid w:val="00B968BC"/>
    <w:rsid w:val="00B97558"/>
    <w:rsid w:val="00BA00D0"/>
    <w:rsid w:val="00BA0135"/>
    <w:rsid w:val="00BA0E83"/>
    <w:rsid w:val="00BA1959"/>
    <w:rsid w:val="00BA2062"/>
    <w:rsid w:val="00BA254E"/>
    <w:rsid w:val="00BA281D"/>
    <w:rsid w:val="00BA29F6"/>
    <w:rsid w:val="00BA2B72"/>
    <w:rsid w:val="00BA31E0"/>
    <w:rsid w:val="00BA32BB"/>
    <w:rsid w:val="00BA38E1"/>
    <w:rsid w:val="00BA45D2"/>
    <w:rsid w:val="00BA4616"/>
    <w:rsid w:val="00BA5577"/>
    <w:rsid w:val="00BA57B4"/>
    <w:rsid w:val="00BA5FB1"/>
    <w:rsid w:val="00BA6296"/>
    <w:rsid w:val="00BA62DC"/>
    <w:rsid w:val="00BA6C90"/>
    <w:rsid w:val="00BA742E"/>
    <w:rsid w:val="00BA7C72"/>
    <w:rsid w:val="00BB048E"/>
    <w:rsid w:val="00BB0516"/>
    <w:rsid w:val="00BB0D8F"/>
    <w:rsid w:val="00BB1130"/>
    <w:rsid w:val="00BB15AF"/>
    <w:rsid w:val="00BB1F9A"/>
    <w:rsid w:val="00BB2014"/>
    <w:rsid w:val="00BB24C2"/>
    <w:rsid w:val="00BB28E7"/>
    <w:rsid w:val="00BB42EF"/>
    <w:rsid w:val="00BB4981"/>
    <w:rsid w:val="00BB4B19"/>
    <w:rsid w:val="00BB4C81"/>
    <w:rsid w:val="00BB4D11"/>
    <w:rsid w:val="00BB4D25"/>
    <w:rsid w:val="00BB4F1C"/>
    <w:rsid w:val="00BB4F86"/>
    <w:rsid w:val="00BB6C8E"/>
    <w:rsid w:val="00BB7649"/>
    <w:rsid w:val="00BB7853"/>
    <w:rsid w:val="00BC063C"/>
    <w:rsid w:val="00BC069A"/>
    <w:rsid w:val="00BC0C36"/>
    <w:rsid w:val="00BC1169"/>
    <w:rsid w:val="00BC11D7"/>
    <w:rsid w:val="00BC12C9"/>
    <w:rsid w:val="00BC2108"/>
    <w:rsid w:val="00BC23D1"/>
    <w:rsid w:val="00BC2BF5"/>
    <w:rsid w:val="00BC3534"/>
    <w:rsid w:val="00BC3A19"/>
    <w:rsid w:val="00BC4033"/>
    <w:rsid w:val="00BC47B1"/>
    <w:rsid w:val="00BC54CB"/>
    <w:rsid w:val="00BC5AA0"/>
    <w:rsid w:val="00BC5E9B"/>
    <w:rsid w:val="00BC6668"/>
    <w:rsid w:val="00BC6E16"/>
    <w:rsid w:val="00BC779E"/>
    <w:rsid w:val="00BC7A28"/>
    <w:rsid w:val="00BC7BFF"/>
    <w:rsid w:val="00BD0B16"/>
    <w:rsid w:val="00BD1C55"/>
    <w:rsid w:val="00BD1D80"/>
    <w:rsid w:val="00BD2056"/>
    <w:rsid w:val="00BD2474"/>
    <w:rsid w:val="00BD2728"/>
    <w:rsid w:val="00BD2B1B"/>
    <w:rsid w:val="00BD3840"/>
    <w:rsid w:val="00BD4644"/>
    <w:rsid w:val="00BD5891"/>
    <w:rsid w:val="00BD669D"/>
    <w:rsid w:val="00BD6A01"/>
    <w:rsid w:val="00BD6B67"/>
    <w:rsid w:val="00BD6D89"/>
    <w:rsid w:val="00BD6F2E"/>
    <w:rsid w:val="00BD795D"/>
    <w:rsid w:val="00BD7E5A"/>
    <w:rsid w:val="00BE003C"/>
    <w:rsid w:val="00BE0236"/>
    <w:rsid w:val="00BE02C6"/>
    <w:rsid w:val="00BE040A"/>
    <w:rsid w:val="00BE0E08"/>
    <w:rsid w:val="00BE0F20"/>
    <w:rsid w:val="00BE1721"/>
    <w:rsid w:val="00BE1850"/>
    <w:rsid w:val="00BE2939"/>
    <w:rsid w:val="00BE2C23"/>
    <w:rsid w:val="00BE2EC4"/>
    <w:rsid w:val="00BE3054"/>
    <w:rsid w:val="00BE327B"/>
    <w:rsid w:val="00BE33EF"/>
    <w:rsid w:val="00BE49DD"/>
    <w:rsid w:val="00BE4CC3"/>
    <w:rsid w:val="00BE5259"/>
    <w:rsid w:val="00BE5517"/>
    <w:rsid w:val="00BE5980"/>
    <w:rsid w:val="00BE59EC"/>
    <w:rsid w:val="00BE5A1C"/>
    <w:rsid w:val="00BE5FB9"/>
    <w:rsid w:val="00BE798D"/>
    <w:rsid w:val="00BE7E4B"/>
    <w:rsid w:val="00BF0622"/>
    <w:rsid w:val="00BF0F29"/>
    <w:rsid w:val="00BF160F"/>
    <w:rsid w:val="00BF20AE"/>
    <w:rsid w:val="00BF21D6"/>
    <w:rsid w:val="00BF2335"/>
    <w:rsid w:val="00BF23DF"/>
    <w:rsid w:val="00BF24D5"/>
    <w:rsid w:val="00BF25F4"/>
    <w:rsid w:val="00BF2888"/>
    <w:rsid w:val="00BF309F"/>
    <w:rsid w:val="00BF32AB"/>
    <w:rsid w:val="00BF434B"/>
    <w:rsid w:val="00BF44DA"/>
    <w:rsid w:val="00BF4F21"/>
    <w:rsid w:val="00BF58BB"/>
    <w:rsid w:val="00BF5C50"/>
    <w:rsid w:val="00BF5EAF"/>
    <w:rsid w:val="00BF679E"/>
    <w:rsid w:val="00C003A0"/>
    <w:rsid w:val="00C003C7"/>
    <w:rsid w:val="00C00446"/>
    <w:rsid w:val="00C008AB"/>
    <w:rsid w:val="00C008BD"/>
    <w:rsid w:val="00C01268"/>
    <w:rsid w:val="00C02ED2"/>
    <w:rsid w:val="00C02F9A"/>
    <w:rsid w:val="00C0353E"/>
    <w:rsid w:val="00C03A62"/>
    <w:rsid w:val="00C03D99"/>
    <w:rsid w:val="00C0418D"/>
    <w:rsid w:val="00C0449D"/>
    <w:rsid w:val="00C05693"/>
    <w:rsid w:val="00C05A92"/>
    <w:rsid w:val="00C05C49"/>
    <w:rsid w:val="00C06377"/>
    <w:rsid w:val="00C063B4"/>
    <w:rsid w:val="00C06A06"/>
    <w:rsid w:val="00C06E19"/>
    <w:rsid w:val="00C06F28"/>
    <w:rsid w:val="00C071CB"/>
    <w:rsid w:val="00C07470"/>
    <w:rsid w:val="00C078A5"/>
    <w:rsid w:val="00C07B51"/>
    <w:rsid w:val="00C07CD2"/>
    <w:rsid w:val="00C11E6A"/>
    <w:rsid w:val="00C121C2"/>
    <w:rsid w:val="00C12C26"/>
    <w:rsid w:val="00C12E1C"/>
    <w:rsid w:val="00C12FAF"/>
    <w:rsid w:val="00C13451"/>
    <w:rsid w:val="00C13E0A"/>
    <w:rsid w:val="00C1407D"/>
    <w:rsid w:val="00C1467D"/>
    <w:rsid w:val="00C14A1B"/>
    <w:rsid w:val="00C14E4B"/>
    <w:rsid w:val="00C150E2"/>
    <w:rsid w:val="00C151B3"/>
    <w:rsid w:val="00C1581D"/>
    <w:rsid w:val="00C15C45"/>
    <w:rsid w:val="00C161BC"/>
    <w:rsid w:val="00C1645D"/>
    <w:rsid w:val="00C164BB"/>
    <w:rsid w:val="00C172A6"/>
    <w:rsid w:val="00C177BA"/>
    <w:rsid w:val="00C17FA5"/>
    <w:rsid w:val="00C200E8"/>
    <w:rsid w:val="00C203E9"/>
    <w:rsid w:val="00C2126E"/>
    <w:rsid w:val="00C2151E"/>
    <w:rsid w:val="00C2155C"/>
    <w:rsid w:val="00C218D5"/>
    <w:rsid w:val="00C22910"/>
    <w:rsid w:val="00C22B12"/>
    <w:rsid w:val="00C22EE6"/>
    <w:rsid w:val="00C2300A"/>
    <w:rsid w:val="00C23564"/>
    <w:rsid w:val="00C239C1"/>
    <w:rsid w:val="00C23E95"/>
    <w:rsid w:val="00C24200"/>
    <w:rsid w:val="00C24478"/>
    <w:rsid w:val="00C24A38"/>
    <w:rsid w:val="00C25D34"/>
    <w:rsid w:val="00C30489"/>
    <w:rsid w:val="00C30756"/>
    <w:rsid w:val="00C30979"/>
    <w:rsid w:val="00C30CF7"/>
    <w:rsid w:val="00C31312"/>
    <w:rsid w:val="00C31D75"/>
    <w:rsid w:val="00C3282D"/>
    <w:rsid w:val="00C32969"/>
    <w:rsid w:val="00C334C1"/>
    <w:rsid w:val="00C336A3"/>
    <w:rsid w:val="00C3431F"/>
    <w:rsid w:val="00C34736"/>
    <w:rsid w:val="00C34D8F"/>
    <w:rsid w:val="00C35216"/>
    <w:rsid w:val="00C357E4"/>
    <w:rsid w:val="00C361CA"/>
    <w:rsid w:val="00C36677"/>
    <w:rsid w:val="00C369E4"/>
    <w:rsid w:val="00C36D2F"/>
    <w:rsid w:val="00C37044"/>
    <w:rsid w:val="00C3786A"/>
    <w:rsid w:val="00C40054"/>
    <w:rsid w:val="00C40DEE"/>
    <w:rsid w:val="00C40F7F"/>
    <w:rsid w:val="00C41540"/>
    <w:rsid w:val="00C41CA3"/>
    <w:rsid w:val="00C424C8"/>
    <w:rsid w:val="00C4255D"/>
    <w:rsid w:val="00C42B3F"/>
    <w:rsid w:val="00C42E7B"/>
    <w:rsid w:val="00C42E82"/>
    <w:rsid w:val="00C436F7"/>
    <w:rsid w:val="00C43DF5"/>
    <w:rsid w:val="00C43EE4"/>
    <w:rsid w:val="00C44366"/>
    <w:rsid w:val="00C44AF5"/>
    <w:rsid w:val="00C44BA5"/>
    <w:rsid w:val="00C44D54"/>
    <w:rsid w:val="00C4575F"/>
    <w:rsid w:val="00C463C4"/>
    <w:rsid w:val="00C46DD7"/>
    <w:rsid w:val="00C46DE2"/>
    <w:rsid w:val="00C47B6C"/>
    <w:rsid w:val="00C47F7B"/>
    <w:rsid w:val="00C5097C"/>
    <w:rsid w:val="00C50B37"/>
    <w:rsid w:val="00C50EC8"/>
    <w:rsid w:val="00C52A0E"/>
    <w:rsid w:val="00C5320E"/>
    <w:rsid w:val="00C53630"/>
    <w:rsid w:val="00C5363E"/>
    <w:rsid w:val="00C536E2"/>
    <w:rsid w:val="00C53729"/>
    <w:rsid w:val="00C537DF"/>
    <w:rsid w:val="00C54046"/>
    <w:rsid w:val="00C54DA9"/>
    <w:rsid w:val="00C559AE"/>
    <w:rsid w:val="00C55AC3"/>
    <w:rsid w:val="00C55CCD"/>
    <w:rsid w:val="00C55CE5"/>
    <w:rsid w:val="00C5600A"/>
    <w:rsid w:val="00C56048"/>
    <w:rsid w:val="00C562ED"/>
    <w:rsid w:val="00C563F4"/>
    <w:rsid w:val="00C573D9"/>
    <w:rsid w:val="00C578A5"/>
    <w:rsid w:val="00C61EC2"/>
    <w:rsid w:val="00C61F85"/>
    <w:rsid w:val="00C6305E"/>
    <w:rsid w:val="00C6363C"/>
    <w:rsid w:val="00C63D8A"/>
    <w:rsid w:val="00C63DA1"/>
    <w:rsid w:val="00C6455F"/>
    <w:rsid w:val="00C645A3"/>
    <w:rsid w:val="00C64E61"/>
    <w:rsid w:val="00C66FAA"/>
    <w:rsid w:val="00C67065"/>
    <w:rsid w:val="00C6707D"/>
    <w:rsid w:val="00C67167"/>
    <w:rsid w:val="00C671BA"/>
    <w:rsid w:val="00C67677"/>
    <w:rsid w:val="00C6767A"/>
    <w:rsid w:val="00C67ECB"/>
    <w:rsid w:val="00C7027E"/>
    <w:rsid w:val="00C70C12"/>
    <w:rsid w:val="00C712BE"/>
    <w:rsid w:val="00C73E13"/>
    <w:rsid w:val="00C740A1"/>
    <w:rsid w:val="00C7427F"/>
    <w:rsid w:val="00C747CD"/>
    <w:rsid w:val="00C74FE2"/>
    <w:rsid w:val="00C7505B"/>
    <w:rsid w:val="00C75B92"/>
    <w:rsid w:val="00C75DC2"/>
    <w:rsid w:val="00C76071"/>
    <w:rsid w:val="00C7693F"/>
    <w:rsid w:val="00C77858"/>
    <w:rsid w:val="00C77ACA"/>
    <w:rsid w:val="00C77F9B"/>
    <w:rsid w:val="00C80079"/>
    <w:rsid w:val="00C802A7"/>
    <w:rsid w:val="00C80B46"/>
    <w:rsid w:val="00C81776"/>
    <w:rsid w:val="00C8179A"/>
    <w:rsid w:val="00C81CE2"/>
    <w:rsid w:val="00C822DE"/>
    <w:rsid w:val="00C82377"/>
    <w:rsid w:val="00C82487"/>
    <w:rsid w:val="00C82877"/>
    <w:rsid w:val="00C829FD"/>
    <w:rsid w:val="00C82F6D"/>
    <w:rsid w:val="00C83806"/>
    <w:rsid w:val="00C83E01"/>
    <w:rsid w:val="00C83E66"/>
    <w:rsid w:val="00C8423F"/>
    <w:rsid w:val="00C8450A"/>
    <w:rsid w:val="00C85BE6"/>
    <w:rsid w:val="00C86061"/>
    <w:rsid w:val="00C860A0"/>
    <w:rsid w:val="00C8642D"/>
    <w:rsid w:val="00C86D7F"/>
    <w:rsid w:val="00C87226"/>
    <w:rsid w:val="00C87321"/>
    <w:rsid w:val="00C87BE2"/>
    <w:rsid w:val="00C87DB1"/>
    <w:rsid w:val="00C90D03"/>
    <w:rsid w:val="00C90EF3"/>
    <w:rsid w:val="00C9111E"/>
    <w:rsid w:val="00C91853"/>
    <w:rsid w:val="00C919EF"/>
    <w:rsid w:val="00C91EAB"/>
    <w:rsid w:val="00C921CB"/>
    <w:rsid w:val="00C92A9C"/>
    <w:rsid w:val="00C92BF5"/>
    <w:rsid w:val="00C92DAC"/>
    <w:rsid w:val="00C92F90"/>
    <w:rsid w:val="00C93A0A"/>
    <w:rsid w:val="00C94DE7"/>
    <w:rsid w:val="00C952DF"/>
    <w:rsid w:val="00C955DE"/>
    <w:rsid w:val="00C95CDE"/>
    <w:rsid w:val="00C961A8"/>
    <w:rsid w:val="00C963B7"/>
    <w:rsid w:val="00C963F8"/>
    <w:rsid w:val="00C96859"/>
    <w:rsid w:val="00C9695B"/>
    <w:rsid w:val="00C97599"/>
    <w:rsid w:val="00C97E91"/>
    <w:rsid w:val="00CA05E7"/>
    <w:rsid w:val="00CA0980"/>
    <w:rsid w:val="00CA0AFD"/>
    <w:rsid w:val="00CA1DD7"/>
    <w:rsid w:val="00CA27A1"/>
    <w:rsid w:val="00CA2810"/>
    <w:rsid w:val="00CA288B"/>
    <w:rsid w:val="00CA2DA3"/>
    <w:rsid w:val="00CA2EB7"/>
    <w:rsid w:val="00CA3111"/>
    <w:rsid w:val="00CA5860"/>
    <w:rsid w:val="00CA59CA"/>
    <w:rsid w:val="00CA6A53"/>
    <w:rsid w:val="00CA73E6"/>
    <w:rsid w:val="00CA78DC"/>
    <w:rsid w:val="00CA79B9"/>
    <w:rsid w:val="00CB1C8A"/>
    <w:rsid w:val="00CB1DCA"/>
    <w:rsid w:val="00CB3017"/>
    <w:rsid w:val="00CB37AE"/>
    <w:rsid w:val="00CB3C5E"/>
    <w:rsid w:val="00CB3E96"/>
    <w:rsid w:val="00CB4540"/>
    <w:rsid w:val="00CB4677"/>
    <w:rsid w:val="00CB49CA"/>
    <w:rsid w:val="00CB522F"/>
    <w:rsid w:val="00CB578F"/>
    <w:rsid w:val="00CB5B82"/>
    <w:rsid w:val="00CB5D6D"/>
    <w:rsid w:val="00CB6032"/>
    <w:rsid w:val="00CB6204"/>
    <w:rsid w:val="00CB62A8"/>
    <w:rsid w:val="00CB64AC"/>
    <w:rsid w:val="00CB66B8"/>
    <w:rsid w:val="00CB7676"/>
    <w:rsid w:val="00CB767F"/>
    <w:rsid w:val="00CC0265"/>
    <w:rsid w:val="00CC0CA5"/>
    <w:rsid w:val="00CC0D7A"/>
    <w:rsid w:val="00CC0FB6"/>
    <w:rsid w:val="00CC1133"/>
    <w:rsid w:val="00CC16D5"/>
    <w:rsid w:val="00CC2048"/>
    <w:rsid w:val="00CC320A"/>
    <w:rsid w:val="00CC3562"/>
    <w:rsid w:val="00CC43BE"/>
    <w:rsid w:val="00CC45E0"/>
    <w:rsid w:val="00CC4660"/>
    <w:rsid w:val="00CC4CA6"/>
    <w:rsid w:val="00CC4DD6"/>
    <w:rsid w:val="00CC5355"/>
    <w:rsid w:val="00CC5D16"/>
    <w:rsid w:val="00CC646A"/>
    <w:rsid w:val="00CC6D42"/>
    <w:rsid w:val="00CD0883"/>
    <w:rsid w:val="00CD0F38"/>
    <w:rsid w:val="00CD1293"/>
    <w:rsid w:val="00CD131F"/>
    <w:rsid w:val="00CD1575"/>
    <w:rsid w:val="00CD256F"/>
    <w:rsid w:val="00CD26C8"/>
    <w:rsid w:val="00CD275F"/>
    <w:rsid w:val="00CD27E0"/>
    <w:rsid w:val="00CD2927"/>
    <w:rsid w:val="00CD3199"/>
    <w:rsid w:val="00CD31E0"/>
    <w:rsid w:val="00CD3599"/>
    <w:rsid w:val="00CD38CB"/>
    <w:rsid w:val="00CD3DA7"/>
    <w:rsid w:val="00CD4387"/>
    <w:rsid w:val="00CD4981"/>
    <w:rsid w:val="00CD557A"/>
    <w:rsid w:val="00CD59A5"/>
    <w:rsid w:val="00CD59AD"/>
    <w:rsid w:val="00CD5A1B"/>
    <w:rsid w:val="00CD5C77"/>
    <w:rsid w:val="00CD61ED"/>
    <w:rsid w:val="00CD65D7"/>
    <w:rsid w:val="00CD76D2"/>
    <w:rsid w:val="00CD7E67"/>
    <w:rsid w:val="00CE011C"/>
    <w:rsid w:val="00CE02AF"/>
    <w:rsid w:val="00CE1276"/>
    <w:rsid w:val="00CE1572"/>
    <w:rsid w:val="00CE1C36"/>
    <w:rsid w:val="00CE1FC2"/>
    <w:rsid w:val="00CE2E3F"/>
    <w:rsid w:val="00CE38A8"/>
    <w:rsid w:val="00CE3923"/>
    <w:rsid w:val="00CE3C12"/>
    <w:rsid w:val="00CE4B89"/>
    <w:rsid w:val="00CE5178"/>
    <w:rsid w:val="00CE518B"/>
    <w:rsid w:val="00CE5276"/>
    <w:rsid w:val="00CE52EE"/>
    <w:rsid w:val="00CE59DA"/>
    <w:rsid w:val="00CE5D16"/>
    <w:rsid w:val="00CE658F"/>
    <w:rsid w:val="00CE695D"/>
    <w:rsid w:val="00CE7BD7"/>
    <w:rsid w:val="00CF09AC"/>
    <w:rsid w:val="00CF0E20"/>
    <w:rsid w:val="00CF144E"/>
    <w:rsid w:val="00CF16A7"/>
    <w:rsid w:val="00CF21B9"/>
    <w:rsid w:val="00CF2E42"/>
    <w:rsid w:val="00CF3194"/>
    <w:rsid w:val="00CF3D12"/>
    <w:rsid w:val="00CF3DBF"/>
    <w:rsid w:val="00CF41BE"/>
    <w:rsid w:val="00CF451A"/>
    <w:rsid w:val="00CF54EF"/>
    <w:rsid w:val="00CF5C86"/>
    <w:rsid w:val="00CF5DD6"/>
    <w:rsid w:val="00CF632D"/>
    <w:rsid w:val="00CF7002"/>
    <w:rsid w:val="00CF77D4"/>
    <w:rsid w:val="00CF7AC1"/>
    <w:rsid w:val="00D01607"/>
    <w:rsid w:val="00D01681"/>
    <w:rsid w:val="00D01E4A"/>
    <w:rsid w:val="00D02DD2"/>
    <w:rsid w:val="00D033F6"/>
    <w:rsid w:val="00D03B21"/>
    <w:rsid w:val="00D03E8E"/>
    <w:rsid w:val="00D04664"/>
    <w:rsid w:val="00D04840"/>
    <w:rsid w:val="00D04C84"/>
    <w:rsid w:val="00D06085"/>
    <w:rsid w:val="00D0695C"/>
    <w:rsid w:val="00D0699E"/>
    <w:rsid w:val="00D074CE"/>
    <w:rsid w:val="00D077DE"/>
    <w:rsid w:val="00D07959"/>
    <w:rsid w:val="00D07B20"/>
    <w:rsid w:val="00D07BB2"/>
    <w:rsid w:val="00D07D8A"/>
    <w:rsid w:val="00D10039"/>
    <w:rsid w:val="00D1060A"/>
    <w:rsid w:val="00D1088A"/>
    <w:rsid w:val="00D10BC3"/>
    <w:rsid w:val="00D111E2"/>
    <w:rsid w:val="00D1121B"/>
    <w:rsid w:val="00D11B18"/>
    <w:rsid w:val="00D1294F"/>
    <w:rsid w:val="00D12A1B"/>
    <w:rsid w:val="00D12AA0"/>
    <w:rsid w:val="00D12F3F"/>
    <w:rsid w:val="00D13780"/>
    <w:rsid w:val="00D13C69"/>
    <w:rsid w:val="00D13E38"/>
    <w:rsid w:val="00D14674"/>
    <w:rsid w:val="00D14B49"/>
    <w:rsid w:val="00D14CBB"/>
    <w:rsid w:val="00D14DDC"/>
    <w:rsid w:val="00D15EB5"/>
    <w:rsid w:val="00D17335"/>
    <w:rsid w:val="00D17F83"/>
    <w:rsid w:val="00D20941"/>
    <w:rsid w:val="00D210D7"/>
    <w:rsid w:val="00D211A7"/>
    <w:rsid w:val="00D21D51"/>
    <w:rsid w:val="00D21D74"/>
    <w:rsid w:val="00D22AE3"/>
    <w:rsid w:val="00D22C26"/>
    <w:rsid w:val="00D22DF0"/>
    <w:rsid w:val="00D23302"/>
    <w:rsid w:val="00D23F66"/>
    <w:rsid w:val="00D25493"/>
    <w:rsid w:val="00D25B35"/>
    <w:rsid w:val="00D26495"/>
    <w:rsid w:val="00D2656A"/>
    <w:rsid w:val="00D26CAA"/>
    <w:rsid w:val="00D26DA5"/>
    <w:rsid w:val="00D27340"/>
    <w:rsid w:val="00D2740F"/>
    <w:rsid w:val="00D27F5B"/>
    <w:rsid w:val="00D30292"/>
    <w:rsid w:val="00D30EF9"/>
    <w:rsid w:val="00D3168E"/>
    <w:rsid w:val="00D316F6"/>
    <w:rsid w:val="00D320E5"/>
    <w:rsid w:val="00D3218B"/>
    <w:rsid w:val="00D329D7"/>
    <w:rsid w:val="00D32EE4"/>
    <w:rsid w:val="00D336A3"/>
    <w:rsid w:val="00D33C88"/>
    <w:rsid w:val="00D34043"/>
    <w:rsid w:val="00D34B0D"/>
    <w:rsid w:val="00D34D77"/>
    <w:rsid w:val="00D35E70"/>
    <w:rsid w:val="00D362AF"/>
    <w:rsid w:val="00D365E9"/>
    <w:rsid w:val="00D36725"/>
    <w:rsid w:val="00D36832"/>
    <w:rsid w:val="00D36888"/>
    <w:rsid w:val="00D36B75"/>
    <w:rsid w:val="00D3720A"/>
    <w:rsid w:val="00D373BA"/>
    <w:rsid w:val="00D37420"/>
    <w:rsid w:val="00D37EEB"/>
    <w:rsid w:val="00D40168"/>
    <w:rsid w:val="00D4055A"/>
    <w:rsid w:val="00D406AB"/>
    <w:rsid w:val="00D41836"/>
    <w:rsid w:val="00D41873"/>
    <w:rsid w:val="00D41999"/>
    <w:rsid w:val="00D4243D"/>
    <w:rsid w:val="00D42C71"/>
    <w:rsid w:val="00D42DC7"/>
    <w:rsid w:val="00D434CC"/>
    <w:rsid w:val="00D44381"/>
    <w:rsid w:val="00D44785"/>
    <w:rsid w:val="00D447B6"/>
    <w:rsid w:val="00D44FF4"/>
    <w:rsid w:val="00D4547E"/>
    <w:rsid w:val="00D45822"/>
    <w:rsid w:val="00D4592F"/>
    <w:rsid w:val="00D4643A"/>
    <w:rsid w:val="00D46551"/>
    <w:rsid w:val="00D467B8"/>
    <w:rsid w:val="00D50DB6"/>
    <w:rsid w:val="00D511DF"/>
    <w:rsid w:val="00D5162E"/>
    <w:rsid w:val="00D519EE"/>
    <w:rsid w:val="00D51CD4"/>
    <w:rsid w:val="00D51FB0"/>
    <w:rsid w:val="00D5354B"/>
    <w:rsid w:val="00D55678"/>
    <w:rsid w:val="00D56FF2"/>
    <w:rsid w:val="00D57D54"/>
    <w:rsid w:val="00D57F10"/>
    <w:rsid w:val="00D57F86"/>
    <w:rsid w:val="00D60079"/>
    <w:rsid w:val="00D60101"/>
    <w:rsid w:val="00D60AD5"/>
    <w:rsid w:val="00D60C9D"/>
    <w:rsid w:val="00D616EE"/>
    <w:rsid w:val="00D618C3"/>
    <w:rsid w:val="00D61BC6"/>
    <w:rsid w:val="00D6293B"/>
    <w:rsid w:val="00D62E33"/>
    <w:rsid w:val="00D634FD"/>
    <w:rsid w:val="00D63B19"/>
    <w:rsid w:val="00D63B96"/>
    <w:rsid w:val="00D63E12"/>
    <w:rsid w:val="00D63E1B"/>
    <w:rsid w:val="00D6476C"/>
    <w:rsid w:val="00D65935"/>
    <w:rsid w:val="00D6603A"/>
    <w:rsid w:val="00D66E52"/>
    <w:rsid w:val="00D66F5E"/>
    <w:rsid w:val="00D677D5"/>
    <w:rsid w:val="00D67ED9"/>
    <w:rsid w:val="00D70D46"/>
    <w:rsid w:val="00D713AA"/>
    <w:rsid w:val="00D7232D"/>
    <w:rsid w:val="00D7263F"/>
    <w:rsid w:val="00D73205"/>
    <w:rsid w:val="00D73D99"/>
    <w:rsid w:val="00D742CB"/>
    <w:rsid w:val="00D74633"/>
    <w:rsid w:val="00D757EE"/>
    <w:rsid w:val="00D75CC4"/>
    <w:rsid w:val="00D75F70"/>
    <w:rsid w:val="00D75FB1"/>
    <w:rsid w:val="00D7625A"/>
    <w:rsid w:val="00D76715"/>
    <w:rsid w:val="00D7792D"/>
    <w:rsid w:val="00D77FB0"/>
    <w:rsid w:val="00D8054A"/>
    <w:rsid w:val="00D80CF2"/>
    <w:rsid w:val="00D8114E"/>
    <w:rsid w:val="00D81456"/>
    <w:rsid w:val="00D8186B"/>
    <w:rsid w:val="00D81CE0"/>
    <w:rsid w:val="00D8314A"/>
    <w:rsid w:val="00D83791"/>
    <w:rsid w:val="00D837C3"/>
    <w:rsid w:val="00D83961"/>
    <w:rsid w:val="00D83D1D"/>
    <w:rsid w:val="00D846AA"/>
    <w:rsid w:val="00D84AE0"/>
    <w:rsid w:val="00D84B6E"/>
    <w:rsid w:val="00D84C08"/>
    <w:rsid w:val="00D84D58"/>
    <w:rsid w:val="00D84EBD"/>
    <w:rsid w:val="00D84FBC"/>
    <w:rsid w:val="00D85206"/>
    <w:rsid w:val="00D85558"/>
    <w:rsid w:val="00D85A7C"/>
    <w:rsid w:val="00D85AA9"/>
    <w:rsid w:val="00D8646C"/>
    <w:rsid w:val="00D866C0"/>
    <w:rsid w:val="00D8690C"/>
    <w:rsid w:val="00D86F43"/>
    <w:rsid w:val="00D87398"/>
    <w:rsid w:val="00D87A29"/>
    <w:rsid w:val="00D90772"/>
    <w:rsid w:val="00D911CB"/>
    <w:rsid w:val="00D91E1A"/>
    <w:rsid w:val="00D92F48"/>
    <w:rsid w:val="00D93352"/>
    <w:rsid w:val="00D9365C"/>
    <w:rsid w:val="00D93E40"/>
    <w:rsid w:val="00D9418B"/>
    <w:rsid w:val="00D94A20"/>
    <w:rsid w:val="00D95309"/>
    <w:rsid w:val="00D96284"/>
    <w:rsid w:val="00D96A3B"/>
    <w:rsid w:val="00D97F05"/>
    <w:rsid w:val="00DA0155"/>
    <w:rsid w:val="00DA031C"/>
    <w:rsid w:val="00DA10F6"/>
    <w:rsid w:val="00DA1D73"/>
    <w:rsid w:val="00DA1E1E"/>
    <w:rsid w:val="00DA21B9"/>
    <w:rsid w:val="00DA262E"/>
    <w:rsid w:val="00DA2CA5"/>
    <w:rsid w:val="00DA320F"/>
    <w:rsid w:val="00DA3332"/>
    <w:rsid w:val="00DA4584"/>
    <w:rsid w:val="00DA49FC"/>
    <w:rsid w:val="00DA4E9C"/>
    <w:rsid w:val="00DA5671"/>
    <w:rsid w:val="00DA5B89"/>
    <w:rsid w:val="00DA6C6D"/>
    <w:rsid w:val="00DA6D5A"/>
    <w:rsid w:val="00DA6FE7"/>
    <w:rsid w:val="00DB0B3F"/>
    <w:rsid w:val="00DB0B8D"/>
    <w:rsid w:val="00DB17D1"/>
    <w:rsid w:val="00DB1DC3"/>
    <w:rsid w:val="00DB2027"/>
    <w:rsid w:val="00DB2228"/>
    <w:rsid w:val="00DB2471"/>
    <w:rsid w:val="00DB457D"/>
    <w:rsid w:val="00DB4584"/>
    <w:rsid w:val="00DB4707"/>
    <w:rsid w:val="00DB5071"/>
    <w:rsid w:val="00DB585F"/>
    <w:rsid w:val="00DB5877"/>
    <w:rsid w:val="00DB587F"/>
    <w:rsid w:val="00DB596B"/>
    <w:rsid w:val="00DB5D2D"/>
    <w:rsid w:val="00DB6059"/>
    <w:rsid w:val="00DB6815"/>
    <w:rsid w:val="00DB6CA0"/>
    <w:rsid w:val="00DB7796"/>
    <w:rsid w:val="00DB7BA5"/>
    <w:rsid w:val="00DB7C54"/>
    <w:rsid w:val="00DC087F"/>
    <w:rsid w:val="00DC104B"/>
    <w:rsid w:val="00DC1714"/>
    <w:rsid w:val="00DC1913"/>
    <w:rsid w:val="00DC197C"/>
    <w:rsid w:val="00DC1CA3"/>
    <w:rsid w:val="00DC1E7F"/>
    <w:rsid w:val="00DC219B"/>
    <w:rsid w:val="00DC2247"/>
    <w:rsid w:val="00DC2458"/>
    <w:rsid w:val="00DC2488"/>
    <w:rsid w:val="00DC31E9"/>
    <w:rsid w:val="00DC338E"/>
    <w:rsid w:val="00DC3853"/>
    <w:rsid w:val="00DC38DC"/>
    <w:rsid w:val="00DC3B92"/>
    <w:rsid w:val="00DC3DBF"/>
    <w:rsid w:val="00DC4794"/>
    <w:rsid w:val="00DC4F2D"/>
    <w:rsid w:val="00DC54A1"/>
    <w:rsid w:val="00DC560A"/>
    <w:rsid w:val="00DC5899"/>
    <w:rsid w:val="00DC61CB"/>
    <w:rsid w:val="00DC69E0"/>
    <w:rsid w:val="00DC6CBB"/>
    <w:rsid w:val="00DC7186"/>
    <w:rsid w:val="00DC72ED"/>
    <w:rsid w:val="00DC7385"/>
    <w:rsid w:val="00DC7D9B"/>
    <w:rsid w:val="00DC7EB4"/>
    <w:rsid w:val="00DC7FFB"/>
    <w:rsid w:val="00DD035E"/>
    <w:rsid w:val="00DD0901"/>
    <w:rsid w:val="00DD0E5D"/>
    <w:rsid w:val="00DD1329"/>
    <w:rsid w:val="00DD1A82"/>
    <w:rsid w:val="00DD3845"/>
    <w:rsid w:val="00DD398C"/>
    <w:rsid w:val="00DD3B82"/>
    <w:rsid w:val="00DD3F1F"/>
    <w:rsid w:val="00DD3F8A"/>
    <w:rsid w:val="00DD4244"/>
    <w:rsid w:val="00DD438B"/>
    <w:rsid w:val="00DD4BF9"/>
    <w:rsid w:val="00DD4F71"/>
    <w:rsid w:val="00DD5BC0"/>
    <w:rsid w:val="00DD5CDD"/>
    <w:rsid w:val="00DD77C8"/>
    <w:rsid w:val="00DE07D8"/>
    <w:rsid w:val="00DE0D4C"/>
    <w:rsid w:val="00DE1DF5"/>
    <w:rsid w:val="00DE2432"/>
    <w:rsid w:val="00DE30BD"/>
    <w:rsid w:val="00DE35B5"/>
    <w:rsid w:val="00DE3A5A"/>
    <w:rsid w:val="00DE3BE3"/>
    <w:rsid w:val="00DE4090"/>
    <w:rsid w:val="00DE52CE"/>
    <w:rsid w:val="00DE5BC3"/>
    <w:rsid w:val="00DE6253"/>
    <w:rsid w:val="00DE7284"/>
    <w:rsid w:val="00DE73B5"/>
    <w:rsid w:val="00DE74B3"/>
    <w:rsid w:val="00DE7F72"/>
    <w:rsid w:val="00DF0016"/>
    <w:rsid w:val="00DF081B"/>
    <w:rsid w:val="00DF0DF0"/>
    <w:rsid w:val="00DF1991"/>
    <w:rsid w:val="00DF2012"/>
    <w:rsid w:val="00DF246D"/>
    <w:rsid w:val="00DF2809"/>
    <w:rsid w:val="00DF282B"/>
    <w:rsid w:val="00DF294C"/>
    <w:rsid w:val="00DF32FB"/>
    <w:rsid w:val="00DF3342"/>
    <w:rsid w:val="00DF367F"/>
    <w:rsid w:val="00DF429E"/>
    <w:rsid w:val="00DF4CF2"/>
    <w:rsid w:val="00DF4F29"/>
    <w:rsid w:val="00DF5888"/>
    <w:rsid w:val="00DF59C3"/>
    <w:rsid w:val="00DF5BEE"/>
    <w:rsid w:val="00DF62A1"/>
    <w:rsid w:val="00DF69FF"/>
    <w:rsid w:val="00DF6A3B"/>
    <w:rsid w:val="00DF6D08"/>
    <w:rsid w:val="00DF6D4D"/>
    <w:rsid w:val="00E0071E"/>
    <w:rsid w:val="00E0090D"/>
    <w:rsid w:val="00E00E67"/>
    <w:rsid w:val="00E00FCF"/>
    <w:rsid w:val="00E010A9"/>
    <w:rsid w:val="00E0112D"/>
    <w:rsid w:val="00E019F5"/>
    <w:rsid w:val="00E01F20"/>
    <w:rsid w:val="00E026F5"/>
    <w:rsid w:val="00E02B7F"/>
    <w:rsid w:val="00E02F95"/>
    <w:rsid w:val="00E04359"/>
    <w:rsid w:val="00E043E6"/>
    <w:rsid w:val="00E04B1F"/>
    <w:rsid w:val="00E04C1D"/>
    <w:rsid w:val="00E051C7"/>
    <w:rsid w:val="00E06522"/>
    <w:rsid w:val="00E06B9B"/>
    <w:rsid w:val="00E06F31"/>
    <w:rsid w:val="00E0738E"/>
    <w:rsid w:val="00E07661"/>
    <w:rsid w:val="00E07999"/>
    <w:rsid w:val="00E07B71"/>
    <w:rsid w:val="00E101C1"/>
    <w:rsid w:val="00E10F40"/>
    <w:rsid w:val="00E111A7"/>
    <w:rsid w:val="00E11EBA"/>
    <w:rsid w:val="00E126E5"/>
    <w:rsid w:val="00E127EA"/>
    <w:rsid w:val="00E13028"/>
    <w:rsid w:val="00E13C76"/>
    <w:rsid w:val="00E1463A"/>
    <w:rsid w:val="00E146D0"/>
    <w:rsid w:val="00E14A03"/>
    <w:rsid w:val="00E151CC"/>
    <w:rsid w:val="00E154F6"/>
    <w:rsid w:val="00E15DCA"/>
    <w:rsid w:val="00E15F12"/>
    <w:rsid w:val="00E15FCF"/>
    <w:rsid w:val="00E1672E"/>
    <w:rsid w:val="00E168BC"/>
    <w:rsid w:val="00E16FC1"/>
    <w:rsid w:val="00E20975"/>
    <w:rsid w:val="00E21161"/>
    <w:rsid w:val="00E221E3"/>
    <w:rsid w:val="00E22406"/>
    <w:rsid w:val="00E225CC"/>
    <w:rsid w:val="00E22B97"/>
    <w:rsid w:val="00E22DF6"/>
    <w:rsid w:val="00E23C01"/>
    <w:rsid w:val="00E23EA8"/>
    <w:rsid w:val="00E24053"/>
    <w:rsid w:val="00E24DC4"/>
    <w:rsid w:val="00E25108"/>
    <w:rsid w:val="00E256BC"/>
    <w:rsid w:val="00E263B9"/>
    <w:rsid w:val="00E26628"/>
    <w:rsid w:val="00E26986"/>
    <w:rsid w:val="00E27290"/>
    <w:rsid w:val="00E27CA7"/>
    <w:rsid w:val="00E27E06"/>
    <w:rsid w:val="00E27F08"/>
    <w:rsid w:val="00E30886"/>
    <w:rsid w:val="00E30CDC"/>
    <w:rsid w:val="00E3186E"/>
    <w:rsid w:val="00E318FF"/>
    <w:rsid w:val="00E3210E"/>
    <w:rsid w:val="00E32514"/>
    <w:rsid w:val="00E32535"/>
    <w:rsid w:val="00E32A86"/>
    <w:rsid w:val="00E32C81"/>
    <w:rsid w:val="00E334DE"/>
    <w:rsid w:val="00E33BAA"/>
    <w:rsid w:val="00E341DD"/>
    <w:rsid w:val="00E34BB9"/>
    <w:rsid w:val="00E353E8"/>
    <w:rsid w:val="00E3546D"/>
    <w:rsid w:val="00E35D5F"/>
    <w:rsid w:val="00E36410"/>
    <w:rsid w:val="00E374C7"/>
    <w:rsid w:val="00E3773C"/>
    <w:rsid w:val="00E37EBB"/>
    <w:rsid w:val="00E407FB"/>
    <w:rsid w:val="00E40805"/>
    <w:rsid w:val="00E41A14"/>
    <w:rsid w:val="00E42108"/>
    <w:rsid w:val="00E42655"/>
    <w:rsid w:val="00E43021"/>
    <w:rsid w:val="00E4313E"/>
    <w:rsid w:val="00E43241"/>
    <w:rsid w:val="00E43376"/>
    <w:rsid w:val="00E44286"/>
    <w:rsid w:val="00E442E4"/>
    <w:rsid w:val="00E443B6"/>
    <w:rsid w:val="00E4443F"/>
    <w:rsid w:val="00E445A8"/>
    <w:rsid w:val="00E44DDC"/>
    <w:rsid w:val="00E45357"/>
    <w:rsid w:val="00E4617A"/>
    <w:rsid w:val="00E467E8"/>
    <w:rsid w:val="00E46B33"/>
    <w:rsid w:val="00E46F46"/>
    <w:rsid w:val="00E47E97"/>
    <w:rsid w:val="00E5018B"/>
    <w:rsid w:val="00E5093C"/>
    <w:rsid w:val="00E50A5F"/>
    <w:rsid w:val="00E51359"/>
    <w:rsid w:val="00E51DF6"/>
    <w:rsid w:val="00E52AAD"/>
    <w:rsid w:val="00E52F7E"/>
    <w:rsid w:val="00E534B7"/>
    <w:rsid w:val="00E53811"/>
    <w:rsid w:val="00E53B8F"/>
    <w:rsid w:val="00E53C0C"/>
    <w:rsid w:val="00E53FA4"/>
    <w:rsid w:val="00E54184"/>
    <w:rsid w:val="00E541A1"/>
    <w:rsid w:val="00E5475B"/>
    <w:rsid w:val="00E54B76"/>
    <w:rsid w:val="00E54E4A"/>
    <w:rsid w:val="00E54EDF"/>
    <w:rsid w:val="00E55391"/>
    <w:rsid w:val="00E55428"/>
    <w:rsid w:val="00E55BA0"/>
    <w:rsid w:val="00E56148"/>
    <w:rsid w:val="00E56733"/>
    <w:rsid w:val="00E56D39"/>
    <w:rsid w:val="00E56FAA"/>
    <w:rsid w:val="00E57634"/>
    <w:rsid w:val="00E603E4"/>
    <w:rsid w:val="00E613AF"/>
    <w:rsid w:val="00E61D73"/>
    <w:rsid w:val="00E64AB1"/>
    <w:rsid w:val="00E65226"/>
    <w:rsid w:val="00E65508"/>
    <w:rsid w:val="00E656C0"/>
    <w:rsid w:val="00E65FD3"/>
    <w:rsid w:val="00E669B6"/>
    <w:rsid w:val="00E66CEA"/>
    <w:rsid w:val="00E66E28"/>
    <w:rsid w:val="00E66F75"/>
    <w:rsid w:val="00E67D4B"/>
    <w:rsid w:val="00E70077"/>
    <w:rsid w:val="00E70B6B"/>
    <w:rsid w:val="00E71033"/>
    <w:rsid w:val="00E71181"/>
    <w:rsid w:val="00E72A47"/>
    <w:rsid w:val="00E72D08"/>
    <w:rsid w:val="00E73435"/>
    <w:rsid w:val="00E735C2"/>
    <w:rsid w:val="00E73619"/>
    <w:rsid w:val="00E73BAE"/>
    <w:rsid w:val="00E73CEC"/>
    <w:rsid w:val="00E740B5"/>
    <w:rsid w:val="00E7470D"/>
    <w:rsid w:val="00E74A73"/>
    <w:rsid w:val="00E74E07"/>
    <w:rsid w:val="00E74EC7"/>
    <w:rsid w:val="00E752E2"/>
    <w:rsid w:val="00E75BEA"/>
    <w:rsid w:val="00E76699"/>
    <w:rsid w:val="00E7698D"/>
    <w:rsid w:val="00E77FE0"/>
    <w:rsid w:val="00E803AD"/>
    <w:rsid w:val="00E803C5"/>
    <w:rsid w:val="00E80AB4"/>
    <w:rsid w:val="00E8132C"/>
    <w:rsid w:val="00E818A6"/>
    <w:rsid w:val="00E81F02"/>
    <w:rsid w:val="00E824F7"/>
    <w:rsid w:val="00E82717"/>
    <w:rsid w:val="00E82AF0"/>
    <w:rsid w:val="00E82C87"/>
    <w:rsid w:val="00E83F97"/>
    <w:rsid w:val="00E84134"/>
    <w:rsid w:val="00E84715"/>
    <w:rsid w:val="00E84C6D"/>
    <w:rsid w:val="00E8512A"/>
    <w:rsid w:val="00E8529F"/>
    <w:rsid w:val="00E85907"/>
    <w:rsid w:val="00E87146"/>
    <w:rsid w:val="00E87546"/>
    <w:rsid w:val="00E9024E"/>
    <w:rsid w:val="00E90795"/>
    <w:rsid w:val="00E912F9"/>
    <w:rsid w:val="00E91A10"/>
    <w:rsid w:val="00E9229E"/>
    <w:rsid w:val="00E92566"/>
    <w:rsid w:val="00E92846"/>
    <w:rsid w:val="00E92A60"/>
    <w:rsid w:val="00E94F94"/>
    <w:rsid w:val="00E95217"/>
    <w:rsid w:val="00E952D3"/>
    <w:rsid w:val="00E95C36"/>
    <w:rsid w:val="00E96351"/>
    <w:rsid w:val="00E96C73"/>
    <w:rsid w:val="00E97689"/>
    <w:rsid w:val="00EA06A5"/>
    <w:rsid w:val="00EA0B60"/>
    <w:rsid w:val="00EA0C06"/>
    <w:rsid w:val="00EA0DED"/>
    <w:rsid w:val="00EA14A6"/>
    <w:rsid w:val="00EA172D"/>
    <w:rsid w:val="00EA2323"/>
    <w:rsid w:val="00EA3159"/>
    <w:rsid w:val="00EA3F87"/>
    <w:rsid w:val="00EA4144"/>
    <w:rsid w:val="00EA497C"/>
    <w:rsid w:val="00EA5192"/>
    <w:rsid w:val="00EA55D1"/>
    <w:rsid w:val="00EA5D0A"/>
    <w:rsid w:val="00EA5DCA"/>
    <w:rsid w:val="00EA5EFC"/>
    <w:rsid w:val="00EA7B5A"/>
    <w:rsid w:val="00EB039C"/>
    <w:rsid w:val="00EB03CC"/>
    <w:rsid w:val="00EB0CA7"/>
    <w:rsid w:val="00EB3386"/>
    <w:rsid w:val="00EB3701"/>
    <w:rsid w:val="00EB3796"/>
    <w:rsid w:val="00EB37A4"/>
    <w:rsid w:val="00EB384A"/>
    <w:rsid w:val="00EB3A5F"/>
    <w:rsid w:val="00EB3C7A"/>
    <w:rsid w:val="00EB4E03"/>
    <w:rsid w:val="00EB4FDE"/>
    <w:rsid w:val="00EB5099"/>
    <w:rsid w:val="00EB52F2"/>
    <w:rsid w:val="00EB53E9"/>
    <w:rsid w:val="00EB5ABB"/>
    <w:rsid w:val="00EB61BC"/>
    <w:rsid w:val="00EB65FC"/>
    <w:rsid w:val="00EB6AFE"/>
    <w:rsid w:val="00EB75F0"/>
    <w:rsid w:val="00EC009E"/>
    <w:rsid w:val="00EC00D0"/>
    <w:rsid w:val="00EC0340"/>
    <w:rsid w:val="00EC0E3B"/>
    <w:rsid w:val="00EC111A"/>
    <w:rsid w:val="00EC1203"/>
    <w:rsid w:val="00EC1492"/>
    <w:rsid w:val="00EC1B53"/>
    <w:rsid w:val="00EC2517"/>
    <w:rsid w:val="00EC3333"/>
    <w:rsid w:val="00EC409C"/>
    <w:rsid w:val="00EC51C5"/>
    <w:rsid w:val="00EC58D8"/>
    <w:rsid w:val="00EC5B81"/>
    <w:rsid w:val="00EC5DAD"/>
    <w:rsid w:val="00EC60C1"/>
    <w:rsid w:val="00EC6162"/>
    <w:rsid w:val="00EC65A8"/>
    <w:rsid w:val="00EC693F"/>
    <w:rsid w:val="00EC6E87"/>
    <w:rsid w:val="00EC7570"/>
    <w:rsid w:val="00ED0593"/>
    <w:rsid w:val="00ED0A70"/>
    <w:rsid w:val="00ED0DAF"/>
    <w:rsid w:val="00ED0F8B"/>
    <w:rsid w:val="00ED0F92"/>
    <w:rsid w:val="00ED1096"/>
    <w:rsid w:val="00ED191D"/>
    <w:rsid w:val="00ED19F0"/>
    <w:rsid w:val="00ED1EB6"/>
    <w:rsid w:val="00ED1F01"/>
    <w:rsid w:val="00ED2462"/>
    <w:rsid w:val="00ED298C"/>
    <w:rsid w:val="00ED2C8A"/>
    <w:rsid w:val="00ED34FA"/>
    <w:rsid w:val="00ED3615"/>
    <w:rsid w:val="00ED3FAD"/>
    <w:rsid w:val="00ED4881"/>
    <w:rsid w:val="00ED48FC"/>
    <w:rsid w:val="00ED5AFA"/>
    <w:rsid w:val="00ED5B58"/>
    <w:rsid w:val="00ED5F1E"/>
    <w:rsid w:val="00ED6373"/>
    <w:rsid w:val="00ED6F5B"/>
    <w:rsid w:val="00ED7934"/>
    <w:rsid w:val="00ED7E2E"/>
    <w:rsid w:val="00EE149E"/>
    <w:rsid w:val="00EE1745"/>
    <w:rsid w:val="00EE1E73"/>
    <w:rsid w:val="00EE1ECA"/>
    <w:rsid w:val="00EE2076"/>
    <w:rsid w:val="00EE4EF8"/>
    <w:rsid w:val="00EE519A"/>
    <w:rsid w:val="00EE53FC"/>
    <w:rsid w:val="00EE5655"/>
    <w:rsid w:val="00EE5B3F"/>
    <w:rsid w:val="00EE649B"/>
    <w:rsid w:val="00EE76C2"/>
    <w:rsid w:val="00EF0065"/>
    <w:rsid w:val="00EF075B"/>
    <w:rsid w:val="00EF0C85"/>
    <w:rsid w:val="00EF0CDE"/>
    <w:rsid w:val="00EF0F25"/>
    <w:rsid w:val="00EF12CF"/>
    <w:rsid w:val="00EF2364"/>
    <w:rsid w:val="00EF32F3"/>
    <w:rsid w:val="00EF3C7F"/>
    <w:rsid w:val="00EF3DCA"/>
    <w:rsid w:val="00EF3FB9"/>
    <w:rsid w:val="00EF5C88"/>
    <w:rsid w:val="00EF5D7A"/>
    <w:rsid w:val="00EF5DF1"/>
    <w:rsid w:val="00EF6DCE"/>
    <w:rsid w:val="00EF6EE6"/>
    <w:rsid w:val="00EF721E"/>
    <w:rsid w:val="00EF7752"/>
    <w:rsid w:val="00F002DC"/>
    <w:rsid w:val="00F007AD"/>
    <w:rsid w:val="00F00AB8"/>
    <w:rsid w:val="00F00BE8"/>
    <w:rsid w:val="00F0221D"/>
    <w:rsid w:val="00F0256E"/>
    <w:rsid w:val="00F02CDF"/>
    <w:rsid w:val="00F02D91"/>
    <w:rsid w:val="00F03B52"/>
    <w:rsid w:val="00F03C15"/>
    <w:rsid w:val="00F03D6B"/>
    <w:rsid w:val="00F03E80"/>
    <w:rsid w:val="00F040A2"/>
    <w:rsid w:val="00F04696"/>
    <w:rsid w:val="00F04BEE"/>
    <w:rsid w:val="00F04E55"/>
    <w:rsid w:val="00F051E7"/>
    <w:rsid w:val="00F05515"/>
    <w:rsid w:val="00F05FEB"/>
    <w:rsid w:val="00F0604B"/>
    <w:rsid w:val="00F067D6"/>
    <w:rsid w:val="00F070BF"/>
    <w:rsid w:val="00F07113"/>
    <w:rsid w:val="00F0729B"/>
    <w:rsid w:val="00F07580"/>
    <w:rsid w:val="00F1085B"/>
    <w:rsid w:val="00F10E8F"/>
    <w:rsid w:val="00F110B2"/>
    <w:rsid w:val="00F11A04"/>
    <w:rsid w:val="00F11A58"/>
    <w:rsid w:val="00F129D0"/>
    <w:rsid w:val="00F13667"/>
    <w:rsid w:val="00F13B6A"/>
    <w:rsid w:val="00F13C30"/>
    <w:rsid w:val="00F13F0C"/>
    <w:rsid w:val="00F142EB"/>
    <w:rsid w:val="00F15404"/>
    <w:rsid w:val="00F156F7"/>
    <w:rsid w:val="00F169A9"/>
    <w:rsid w:val="00F1752F"/>
    <w:rsid w:val="00F17643"/>
    <w:rsid w:val="00F17EF4"/>
    <w:rsid w:val="00F201CA"/>
    <w:rsid w:val="00F2037A"/>
    <w:rsid w:val="00F20790"/>
    <w:rsid w:val="00F21D06"/>
    <w:rsid w:val="00F22A26"/>
    <w:rsid w:val="00F23B71"/>
    <w:rsid w:val="00F2442B"/>
    <w:rsid w:val="00F25061"/>
    <w:rsid w:val="00F25423"/>
    <w:rsid w:val="00F2681C"/>
    <w:rsid w:val="00F26FD3"/>
    <w:rsid w:val="00F27AAB"/>
    <w:rsid w:val="00F27AB2"/>
    <w:rsid w:val="00F32D23"/>
    <w:rsid w:val="00F33389"/>
    <w:rsid w:val="00F33F09"/>
    <w:rsid w:val="00F33F2F"/>
    <w:rsid w:val="00F3405A"/>
    <w:rsid w:val="00F34074"/>
    <w:rsid w:val="00F34DA6"/>
    <w:rsid w:val="00F350A9"/>
    <w:rsid w:val="00F37155"/>
    <w:rsid w:val="00F37871"/>
    <w:rsid w:val="00F37C79"/>
    <w:rsid w:val="00F40B9C"/>
    <w:rsid w:val="00F40EFB"/>
    <w:rsid w:val="00F413C8"/>
    <w:rsid w:val="00F4177C"/>
    <w:rsid w:val="00F41ED2"/>
    <w:rsid w:val="00F42355"/>
    <w:rsid w:val="00F42559"/>
    <w:rsid w:val="00F4283C"/>
    <w:rsid w:val="00F42909"/>
    <w:rsid w:val="00F4305A"/>
    <w:rsid w:val="00F43064"/>
    <w:rsid w:val="00F431B0"/>
    <w:rsid w:val="00F434D1"/>
    <w:rsid w:val="00F437A3"/>
    <w:rsid w:val="00F43C4C"/>
    <w:rsid w:val="00F44384"/>
    <w:rsid w:val="00F4445D"/>
    <w:rsid w:val="00F44E2D"/>
    <w:rsid w:val="00F44FEC"/>
    <w:rsid w:val="00F45169"/>
    <w:rsid w:val="00F46760"/>
    <w:rsid w:val="00F46E8E"/>
    <w:rsid w:val="00F47ABC"/>
    <w:rsid w:val="00F50EFC"/>
    <w:rsid w:val="00F50FCD"/>
    <w:rsid w:val="00F5114B"/>
    <w:rsid w:val="00F51341"/>
    <w:rsid w:val="00F52314"/>
    <w:rsid w:val="00F53925"/>
    <w:rsid w:val="00F53940"/>
    <w:rsid w:val="00F54465"/>
    <w:rsid w:val="00F54902"/>
    <w:rsid w:val="00F54B4B"/>
    <w:rsid w:val="00F55201"/>
    <w:rsid w:val="00F559DE"/>
    <w:rsid w:val="00F5620A"/>
    <w:rsid w:val="00F57AE5"/>
    <w:rsid w:val="00F60298"/>
    <w:rsid w:val="00F617B7"/>
    <w:rsid w:val="00F617C7"/>
    <w:rsid w:val="00F61F4E"/>
    <w:rsid w:val="00F61F5E"/>
    <w:rsid w:val="00F61FC4"/>
    <w:rsid w:val="00F623B5"/>
    <w:rsid w:val="00F624D5"/>
    <w:rsid w:val="00F6270C"/>
    <w:rsid w:val="00F62EA3"/>
    <w:rsid w:val="00F63578"/>
    <w:rsid w:val="00F63D88"/>
    <w:rsid w:val="00F63F36"/>
    <w:rsid w:val="00F64C97"/>
    <w:rsid w:val="00F64D44"/>
    <w:rsid w:val="00F64EC5"/>
    <w:rsid w:val="00F650C7"/>
    <w:rsid w:val="00F6693F"/>
    <w:rsid w:val="00F669EB"/>
    <w:rsid w:val="00F67436"/>
    <w:rsid w:val="00F67CAC"/>
    <w:rsid w:val="00F705B8"/>
    <w:rsid w:val="00F7070C"/>
    <w:rsid w:val="00F70901"/>
    <w:rsid w:val="00F7152D"/>
    <w:rsid w:val="00F71582"/>
    <w:rsid w:val="00F71777"/>
    <w:rsid w:val="00F717F1"/>
    <w:rsid w:val="00F71968"/>
    <w:rsid w:val="00F71BEF"/>
    <w:rsid w:val="00F723EA"/>
    <w:rsid w:val="00F72CBC"/>
    <w:rsid w:val="00F738FE"/>
    <w:rsid w:val="00F73AD1"/>
    <w:rsid w:val="00F74AF7"/>
    <w:rsid w:val="00F753D5"/>
    <w:rsid w:val="00F75580"/>
    <w:rsid w:val="00F75A5A"/>
    <w:rsid w:val="00F760C7"/>
    <w:rsid w:val="00F76235"/>
    <w:rsid w:val="00F768B3"/>
    <w:rsid w:val="00F76B10"/>
    <w:rsid w:val="00F77085"/>
    <w:rsid w:val="00F77C43"/>
    <w:rsid w:val="00F802C0"/>
    <w:rsid w:val="00F80557"/>
    <w:rsid w:val="00F80E9A"/>
    <w:rsid w:val="00F816A8"/>
    <w:rsid w:val="00F818B1"/>
    <w:rsid w:val="00F8374E"/>
    <w:rsid w:val="00F837A1"/>
    <w:rsid w:val="00F84489"/>
    <w:rsid w:val="00F84EB3"/>
    <w:rsid w:val="00F85013"/>
    <w:rsid w:val="00F85C2F"/>
    <w:rsid w:val="00F86762"/>
    <w:rsid w:val="00F87281"/>
    <w:rsid w:val="00F8753F"/>
    <w:rsid w:val="00F900D2"/>
    <w:rsid w:val="00F9089E"/>
    <w:rsid w:val="00F90F7A"/>
    <w:rsid w:val="00F916F2"/>
    <w:rsid w:val="00F917C2"/>
    <w:rsid w:val="00F92561"/>
    <w:rsid w:val="00F9320B"/>
    <w:rsid w:val="00F93EDD"/>
    <w:rsid w:val="00F94D12"/>
    <w:rsid w:val="00F95ACE"/>
    <w:rsid w:val="00F95C4C"/>
    <w:rsid w:val="00F95D82"/>
    <w:rsid w:val="00F968C2"/>
    <w:rsid w:val="00F97732"/>
    <w:rsid w:val="00F977BC"/>
    <w:rsid w:val="00F979F7"/>
    <w:rsid w:val="00F97AA4"/>
    <w:rsid w:val="00FA061C"/>
    <w:rsid w:val="00FA0664"/>
    <w:rsid w:val="00FA06DC"/>
    <w:rsid w:val="00FA0954"/>
    <w:rsid w:val="00FA0DB9"/>
    <w:rsid w:val="00FA11D9"/>
    <w:rsid w:val="00FA1794"/>
    <w:rsid w:val="00FA19B6"/>
    <w:rsid w:val="00FA1B16"/>
    <w:rsid w:val="00FA30CB"/>
    <w:rsid w:val="00FA37C7"/>
    <w:rsid w:val="00FA3C9C"/>
    <w:rsid w:val="00FA445E"/>
    <w:rsid w:val="00FA5203"/>
    <w:rsid w:val="00FA5983"/>
    <w:rsid w:val="00FA63B5"/>
    <w:rsid w:val="00FA6C93"/>
    <w:rsid w:val="00FA6CEC"/>
    <w:rsid w:val="00FA76AD"/>
    <w:rsid w:val="00FB000F"/>
    <w:rsid w:val="00FB0658"/>
    <w:rsid w:val="00FB09D0"/>
    <w:rsid w:val="00FB0FD9"/>
    <w:rsid w:val="00FB1EAF"/>
    <w:rsid w:val="00FB201F"/>
    <w:rsid w:val="00FB26EE"/>
    <w:rsid w:val="00FB2A6D"/>
    <w:rsid w:val="00FB2D64"/>
    <w:rsid w:val="00FB2EA8"/>
    <w:rsid w:val="00FB4906"/>
    <w:rsid w:val="00FB4C0F"/>
    <w:rsid w:val="00FB4DB3"/>
    <w:rsid w:val="00FB55D0"/>
    <w:rsid w:val="00FB5B36"/>
    <w:rsid w:val="00FB6502"/>
    <w:rsid w:val="00FB6B5C"/>
    <w:rsid w:val="00FB7277"/>
    <w:rsid w:val="00FB78C3"/>
    <w:rsid w:val="00FB7AA3"/>
    <w:rsid w:val="00FC00F7"/>
    <w:rsid w:val="00FC0A0F"/>
    <w:rsid w:val="00FC0A55"/>
    <w:rsid w:val="00FC0FC5"/>
    <w:rsid w:val="00FC1446"/>
    <w:rsid w:val="00FC1B3D"/>
    <w:rsid w:val="00FC1CD5"/>
    <w:rsid w:val="00FC28CD"/>
    <w:rsid w:val="00FC2E19"/>
    <w:rsid w:val="00FC383A"/>
    <w:rsid w:val="00FC3876"/>
    <w:rsid w:val="00FC41DE"/>
    <w:rsid w:val="00FC5FB5"/>
    <w:rsid w:val="00FC6B8C"/>
    <w:rsid w:val="00FC6D62"/>
    <w:rsid w:val="00FC746C"/>
    <w:rsid w:val="00FC77BF"/>
    <w:rsid w:val="00FD078D"/>
    <w:rsid w:val="00FD0E5A"/>
    <w:rsid w:val="00FD1B1C"/>
    <w:rsid w:val="00FD1E8C"/>
    <w:rsid w:val="00FD2135"/>
    <w:rsid w:val="00FD4976"/>
    <w:rsid w:val="00FD4EEA"/>
    <w:rsid w:val="00FD511E"/>
    <w:rsid w:val="00FD5A43"/>
    <w:rsid w:val="00FD5EB2"/>
    <w:rsid w:val="00FD65EC"/>
    <w:rsid w:val="00FD66F5"/>
    <w:rsid w:val="00FD6C60"/>
    <w:rsid w:val="00FD7588"/>
    <w:rsid w:val="00FD7C39"/>
    <w:rsid w:val="00FE0740"/>
    <w:rsid w:val="00FE0A99"/>
    <w:rsid w:val="00FE0AD7"/>
    <w:rsid w:val="00FE0DB8"/>
    <w:rsid w:val="00FE0E47"/>
    <w:rsid w:val="00FE0E99"/>
    <w:rsid w:val="00FE117B"/>
    <w:rsid w:val="00FE1337"/>
    <w:rsid w:val="00FE1472"/>
    <w:rsid w:val="00FE151E"/>
    <w:rsid w:val="00FE2580"/>
    <w:rsid w:val="00FE2BBF"/>
    <w:rsid w:val="00FE2D4A"/>
    <w:rsid w:val="00FE2F42"/>
    <w:rsid w:val="00FE4433"/>
    <w:rsid w:val="00FE4772"/>
    <w:rsid w:val="00FE4901"/>
    <w:rsid w:val="00FE4F8F"/>
    <w:rsid w:val="00FE584B"/>
    <w:rsid w:val="00FE597F"/>
    <w:rsid w:val="00FE5E3E"/>
    <w:rsid w:val="00FE6962"/>
    <w:rsid w:val="00FE6C2E"/>
    <w:rsid w:val="00FE6D50"/>
    <w:rsid w:val="00FE6EB5"/>
    <w:rsid w:val="00FE7374"/>
    <w:rsid w:val="00FF00E1"/>
    <w:rsid w:val="00FF0891"/>
    <w:rsid w:val="00FF165C"/>
    <w:rsid w:val="00FF202B"/>
    <w:rsid w:val="00FF2641"/>
    <w:rsid w:val="00FF27E6"/>
    <w:rsid w:val="00FF2BE7"/>
    <w:rsid w:val="00FF3B14"/>
    <w:rsid w:val="00FF4744"/>
    <w:rsid w:val="00FF485B"/>
    <w:rsid w:val="00FF5129"/>
    <w:rsid w:val="00FF520D"/>
    <w:rsid w:val="00FF5E1D"/>
    <w:rsid w:val="00FF7264"/>
    <w:rsid w:val="053671A2"/>
    <w:rsid w:val="42F97F8F"/>
    <w:rsid w:val="435527B0"/>
    <w:rsid w:val="5C263E9D"/>
    <w:rsid w:val="79D855F0"/>
    <w:rsid w:val="7CA4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B7113"/>
  <w15:docId w15:val="{D5B665ED-94F9-4950-BA86-2C62F60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table" w:styleId="af6">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basedOn w:val="a0"/>
    <w:uiPriority w:val="99"/>
    <w:semiHidden/>
    <w:unhideWhenUsed/>
    <w:qFormat/>
    <w:rPr>
      <w:color w:val="800080" w:themeColor="followedHyperlink"/>
      <w:u w:val="single"/>
    </w:rPr>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4">
    <w:name w:val="标题 字符"/>
    <w:link w:val="af3"/>
    <w:qFormat/>
    <w:rPr>
      <w:rFonts w:ascii="Cambria" w:hAnsi="Cambria"/>
      <w:b/>
      <w:kern w:val="2"/>
      <w:sz w:val="32"/>
    </w:rPr>
  </w:style>
  <w:style w:type="character" w:customStyle="1" w:styleId="af0">
    <w:name w:val="页眉 字符"/>
    <w:link w:val="af"/>
    <w:uiPriority w:val="99"/>
    <w:qFormat/>
    <w:rPr>
      <w:rFonts w:eastAsia="宋体"/>
      <w:kern w:val="2"/>
      <w:sz w:val="18"/>
      <w:lang w:val="en-US" w:eastAsia="zh-CN"/>
    </w:rPr>
  </w:style>
  <w:style w:type="character" w:customStyle="1" w:styleId="aa">
    <w:name w:val="正文文本缩进 字符"/>
    <w:link w:val="a9"/>
    <w:uiPriority w:val="99"/>
    <w:semiHidden/>
    <w:qFormat/>
    <w:rPr>
      <w:kern w:val="2"/>
      <w:sz w:val="21"/>
    </w:rPr>
  </w:style>
  <w:style w:type="paragraph" w:customStyle="1" w:styleId="afc">
    <w:name w:val="正文所"/>
    <w:basedOn w:val="a"/>
    <w:qFormat/>
    <w:pPr>
      <w:spacing w:line="360" w:lineRule="auto"/>
      <w:ind w:firstLineChars="200" w:firstLine="420"/>
    </w:pPr>
    <w:rPr>
      <w:rFonts w:ascii="宋体"/>
    </w:rPr>
  </w:style>
  <w:style w:type="paragraph" w:customStyle="1" w:styleId="12">
    <w:name w:val="修订1"/>
    <w:uiPriority w:val="99"/>
    <w:semiHidden/>
    <w:qFormat/>
    <w:rPr>
      <w:kern w:val="2"/>
      <w:sz w:val="21"/>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afd">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character" w:customStyle="1" w:styleId="a6">
    <w:name w:val="批注文字 字符"/>
    <w:link w:val="a5"/>
    <w:qFormat/>
    <w:rPr>
      <w:kern w:val="2"/>
      <w:sz w:val="21"/>
    </w:rPr>
  </w:style>
  <w:style w:type="paragraph" w:styleId="afe">
    <w:name w:val="List Paragraph"/>
    <w:basedOn w:val="a"/>
    <w:uiPriority w:val="34"/>
    <w:qFormat/>
    <w:pPr>
      <w:ind w:firstLineChars="200" w:firstLine="420"/>
    </w:pPr>
  </w:style>
  <w:style w:type="character" w:customStyle="1" w:styleId="10">
    <w:name w:val="标题 1 字符"/>
    <w:link w:val="1"/>
    <w:qFormat/>
    <w:rPr>
      <w:rFonts w:ascii="宋体"/>
      <w:b/>
      <w:color w:val="000000"/>
      <w:sz w:val="24"/>
    </w:rPr>
  </w:style>
  <w:style w:type="character" w:customStyle="1" w:styleId="ae">
    <w:name w:val="页脚 字符"/>
    <w:basedOn w:val="a0"/>
    <w:link w:val="ad"/>
    <w:uiPriority w:val="99"/>
    <w:qFormat/>
    <w:rPr>
      <w:kern w:val="2"/>
      <w:sz w:val="18"/>
    </w:rPr>
  </w:style>
  <w:style w:type="paragraph" w:styleId="aff">
    <w:name w:val="No Spacing"/>
    <w:uiPriority w:val="1"/>
    <w:qFormat/>
    <w:pPr>
      <w:widowControl w:val="0"/>
      <w:jc w:val="both"/>
    </w:pPr>
    <w:rPr>
      <w:kern w:val="2"/>
      <w:sz w:val="21"/>
    </w:rPr>
  </w:style>
  <w:style w:type="paragraph" w:customStyle="1" w:styleId="21">
    <w:name w:val="修订2"/>
    <w:hidden/>
    <w:uiPriority w:val="99"/>
    <w:semiHidden/>
    <w:qFormat/>
    <w:rPr>
      <w:kern w:val="2"/>
      <w:sz w:val="21"/>
    </w:rPr>
  </w:style>
  <w:style w:type="character" w:customStyle="1" w:styleId="HTML0">
    <w:name w:val="HTML 预设格式 字符"/>
    <w:basedOn w:val="a0"/>
    <w:link w:val="HTML"/>
    <w:uiPriority w:val="99"/>
    <w:semiHidden/>
    <w:qFormat/>
    <w:rPr>
      <w:rFonts w:ascii="Courier New" w:hAnsi="Courier New" w:cs="Courier New"/>
      <w:kern w:val="2"/>
    </w:rPr>
  </w:style>
  <w:style w:type="paragraph" w:styleId="aff0">
    <w:name w:val="Revision"/>
    <w:hidden/>
    <w:uiPriority w:val="99"/>
    <w:semiHidden/>
    <w:rsid w:val="006906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CDB94-B29F-468D-A5A0-6ECFBB44C44D}">
  <ds:schemaRefs>
    <ds:schemaRef ds:uri="http://schemas.openxmlformats.org/officeDocument/2006/bibliography"/>
  </ds:schemaRefs>
</ds:datastoreItem>
</file>

<file path=customXml/itemProps3.xml><?xml version="1.0" encoding="utf-8"?>
<ds:datastoreItem xmlns:ds="http://schemas.openxmlformats.org/officeDocument/2006/customXml" ds:itemID="{DBEA8FC3-36BA-415F-8A24-C0926150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124</Pages>
  <Words>12801</Words>
  <Characters>72968</Characters>
  <Application>Microsoft Office Word</Application>
  <DocSecurity>0</DocSecurity>
  <Lines>608</Lines>
  <Paragraphs>171</Paragraphs>
  <ScaleCrop>false</ScaleCrop>
  <Company>Lenovo</Company>
  <LinksUpToDate>false</LinksUpToDate>
  <CharactersWithSpaces>85598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刘萧优</dc:creator>
  <cp:lastModifiedBy>高克勋</cp:lastModifiedBy>
  <cp:revision>48</cp:revision>
  <cp:lastPrinted>2022-06-09T05:04:00Z</cp:lastPrinted>
  <dcterms:created xsi:type="dcterms:W3CDTF">2022-11-07T09:07:00Z</dcterms:created>
  <dcterms:modified xsi:type="dcterms:W3CDTF">2023-03-08T06:32:00Z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