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A8" w:rsidRDefault="00C941A8" w:rsidP="00C941A8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建行陕西省分行“乾元—丝路</w:t>
      </w:r>
      <w:r>
        <w:rPr>
          <w:rFonts w:ascii="彩虹粗仿宋" w:eastAsia="彩虹粗仿宋" w:hint="eastAsia"/>
          <w:b/>
          <w:sz w:val="28"/>
          <w:szCs w:val="28"/>
        </w:rPr>
        <w:t>（</w:t>
      </w:r>
      <w:proofErr w:type="gramStart"/>
      <w:r>
        <w:rPr>
          <w:rFonts w:ascii="彩虹粗仿宋" w:eastAsia="彩虹粗仿宋" w:hint="eastAsia"/>
          <w:b/>
          <w:sz w:val="28"/>
          <w:szCs w:val="28"/>
        </w:rPr>
        <w:t>特</w:t>
      </w:r>
      <w:proofErr w:type="gramEnd"/>
      <w:r>
        <w:rPr>
          <w:rFonts w:ascii="彩虹粗仿宋" w:eastAsia="彩虹粗仿宋" w:hint="eastAsia"/>
          <w:b/>
          <w:sz w:val="28"/>
          <w:szCs w:val="28"/>
        </w:rPr>
        <w:t>享）</w:t>
      </w:r>
      <w:r w:rsidRPr="00802A16">
        <w:rPr>
          <w:rFonts w:ascii="彩虹粗仿宋" w:eastAsia="彩虹粗仿宋" w:hint="eastAsia"/>
          <w:b/>
          <w:sz w:val="28"/>
          <w:szCs w:val="28"/>
        </w:rPr>
        <w:t>”2016年第</w:t>
      </w:r>
      <w:r w:rsidR="00D070FB">
        <w:rPr>
          <w:rFonts w:ascii="彩虹粗仿宋" w:eastAsia="彩虹粗仿宋" w:hint="eastAsia"/>
          <w:b/>
          <w:sz w:val="28"/>
          <w:szCs w:val="28"/>
        </w:rPr>
        <w:t>4</w:t>
      </w:r>
      <w:r w:rsidRPr="00802A16">
        <w:rPr>
          <w:rFonts w:ascii="彩虹粗仿宋" w:eastAsia="彩虹粗仿宋" w:hint="eastAsia"/>
          <w:b/>
          <w:sz w:val="28"/>
          <w:szCs w:val="28"/>
        </w:rPr>
        <w:t>期</w:t>
      </w:r>
    </w:p>
    <w:p w:rsidR="00C941A8" w:rsidRPr="00802A16" w:rsidRDefault="00C941A8" w:rsidP="00C941A8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理财产品成立公告</w:t>
      </w:r>
    </w:p>
    <w:p w:rsidR="00C941A8" w:rsidRPr="00802A16" w:rsidRDefault="00C941A8" w:rsidP="00C941A8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尊敬的客户：</w:t>
      </w:r>
    </w:p>
    <w:p w:rsidR="00C941A8" w:rsidRPr="0046044F" w:rsidRDefault="00C941A8" w:rsidP="00C941A8">
      <w:pPr>
        <w:ind w:firstLine="57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根据与投资者的约定，现将理财产品成立情况信息进行披露：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1134"/>
      </w:tblGrid>
      <w:tr w:rsidR="00C941A8" w:rsidRPr="009A7CFF" w:rsidTr="00C941A8">
        <w:trPr>
          <w:trHeight w:val="615"/>
        </w:trPr>
        <w:tc>
          <w:tcPr>
            <w:tcW w:w="3227" w:type="dxa"/>
            <w:hideMark/>
          </w:tcPr>
          <w:p w:rsidR="00C941A8" w:rsidRPr="00D37155" w:rsidRDefault="00C941A8" w:rsidP="00FF4B0B">
            <w:pPr>
              <w:ind w:firstLineChars="469" w:firstLine="1130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hideMark/>
          </w:tcPr>
          <w:p w:rsidR="00C941A8" w:rsidRPr="00D37155" w:rsidRDefault="00C941A8" w:rsidP="00FF4B0B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2126" w:type="dxa"/>
            <w:hideMark/>
          </w:tcPr>
          <w:p w:rsidR="00C941A8" w:rsidRPr="00D37155" w:rsidRDefault="00C941A8" w:rsidP="00FF4B0B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1134" w:type="dxa"/>
            <w:hideMark/>
          </w:tcPr>
          <w:p w:rsidR="00C941A8" w:rsidRPr="00D37155" w:rsidRDefault="00C941A8" w:rsidP="00FF4B0B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预期年化收益率</w:t>
            </w:r>
          </w:p>
        </w:tc>
      </w:tr>
      <w:tr w:rsidR="00C941A8" w:rsidRPr="009A7CFF" w:rsidTr="00C941A8">
        <w:trPr>
          <w:trHeight w:val="1088"/>
        </w:trPr>
        <w:tc>
          <w:tcPr>
            <w:tcW w:w="3227" w:type="dxa"/>
            <w:hideMark/>
          </w:tcPr>
          <w:p w:rsidR="00C941A8" w:rsidRPr="00D37155" w:rsidRDefault="00C941A8" w:rsidP="00FF4B0B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中国建设银行陕西省分行“乾元—丝路</w:t>
            </w:r>
            <w:r w:rsidRPr="00C941A8">
              <w:rPr>
                <w:rFonts w:ascii="彩虹粗仿宋" w:eastAsia="彩虹粗仿宋" w:hint="eastAsia"/>
                <w:sz w:val="24"/>
                <w:szCs w:val="24"/>
              </w:rPr>
              <w:t>（特享）</w:t>
            </w:r>
            <w:r w:rsidRPr="00D37155">
              <w:rPr>
                <w:rFonts w:ascii="彩虹粗仿宋" w:eastAsia="彩虹粗仿宋" w:hint="eastAsia"/>
                <w:sz w:val="24"/>
                <w:szCs w:val="24"/>
              </w:rPr>
              <w:t>”2016年第</w:t>
            </w:r>
            <w:r w:rsidR="00D070FB">
              <w:rPr>
                <w:rFonts w:ascii="彩虹粗仿宋" w:eastAsia="彩虹粗仿宋" w:hint="eastAsia"/>
                <w:sz w:val="24"/>
                <w:szCs w:val="24"/>
              </w:rPr>
              <w:t>4</w:t>
            </w:r>
            <w:r w:rsidRPr="00D37155">
              <w:rPr>
                <w:rFonts w:ascii="彩虹粗仿宋" w:eastAsia="彩虹粗仿宋" w:hint="eastAsia"/>
                <w:sz w:val="24"/>
                <w:szCs w:val="24"/>
              </w:rPr>
              <w:t>期理财产品</w:t>
            </w:r>
          </w:p>
        </w:tc>
        <w:tc>
          <w:tcPr>
            <w:tcW w:w="2126" w:type="dxa"/>
            <w:noWrap/>
            <w:hideMark/>
          </w:tcPr>
          <w:p w:rsidR="00C941A8" w:rsidRPr="00D37155" w:rsidRDefault="00C941A8" w:rsidP="00FF4B0B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C71E97" w:rsidRPr="00C71E97" w:rsidRDefault="00C71E97" w:rsidP="00C71E9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D070F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070F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C941A8" w:rsidRPr="00D37155" w:rsidRDefault="00C941A8" w:rsidP="00C941A8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C941A8" w:rsidRPr="00D37155" w:rsidRDefault="00C941A8" w:rsidP="00FF4B0B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C71E97" w:rsidRPr="00C71E97" w:rsidRDefault="00C71E97" w:rsidP="00C71E97">
            <w:pPr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D070F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070F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Pr="00C71E9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C941A8" w:rsidRPr="00D37155" w:rsidRDefault="00C941A8" w:rsidP="00623550">
            <w:pPr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941A8" w:rsidRPr="00D37155" w:rsidRDefault="00C941A8" w:rsidP="00FF4B0B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C941A8" w:rsidRPr="00D37155" w:rsidRDefault="00C71E97" w:rsidP="00FF4B0B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  <w:r w:rsidR="00C941A8" w:rsidRPr="00D3715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:rsidR="00C941A8" w:rsidRDefault="00C941A8" w:rsidP="00C941A8">
      <w:pPr>
        <w:ind w:firstLine="570"/>
        <w:rPr>
          <w:rFonts w:ascii="宋体" w:eastAsia="宋体" w:hAnsi="宋体" w:cs="宋体"/>
          <w:color w:val="000000"/>
          <w:kern w:val="0"/>
          <w:szCs w:val="21"/>
        </w:rPr>
      </w:pPr>
    </w:p>
    <w:p w:rsidR="00C941A8" w:rsidRPr="00802A16" w:rsidRDefault="00C941A8" w:rsidP="00C941A8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依照《中国银监会关于规范商业银行理财业务投资运作有关问题的通知》（银监发〔2013〕8号）要求，现对本期产品投资非标准化债权资产清单披露如下：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943"/>
        <w:gridCol w:w="2552"/>
        <w:gridCol w:w="2410"/>
        <w:gridCol w:w="1134"/>
      </w:tblGrid>
      <w:tr w:rsidR="00C941A8" w:rsidRPr="00802A16" w:rsidTr="00FF4B0B">
        <w:trPr>
          <w:trHeight w:val="405"/>
        </w:trPr>
        <w:tc>
          <w:tcPr>
            <w:tcW w:w="2943" w:type="dxa"/>
            <w:noWrap/>
            <w:hideMark/>
          </w:tcPr>
          <w:p w:rsidR="00C941A8" w:rsidRPr="00D37155" w:rsidRDefault="00C941A8" w:rsidP="00FF4B0B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融资客户名称</w:t>
            </w:r>
          </w:p>
        </w:tc>
        <w:tc>
          <w:tcPr>
            <w:tcW w:w="2552" w:type="dxa"/>
            <w:noWrap/>
            <w:hideMark/>
          </w:tcPr>
          <w:p w:rsidR="00C941A8" w:rsidRPr="00D37155" w:rsidRDefault="00C941A8" w:rsidP="00FF4B0B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交易结构</w:t>
            </w:r>
          </w:p>
        </w:tc>
        <w:tc>
          <w:tcPr>
            <w:tcW w:w="2410" w:type="dxa"/>
            <w:hideMark/>
          </w:tcPr>
          <w:p w:rsidR="00C941A8" w:rsidRPr="00D37155" w:rsidRDefault="00C941A8" w:rsidP="00FF4B0B">
            <w:pPr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剩余融资期限（天）</w:t>
            </w:r>
          </w:p>
        </w:tc>
        <w:tc>
          <w:tcPr>
            <w:tcW w:w="1134" w:type="dxa"/>
            <w:noWrap/>
            <w:hideMark/>
          </w:tcPr>
          <w:p w:rsidR="00C941A8" w:rsidRPr="00D37155" w:rsidRDefault="00C941A8" w:rsidP="00FF4B0B">
            <w:pPr>
              <w:ind w:firstLineChars="100" w:firstLine="241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41A8" w:rsidRPr="00802A16" w:rsidTr="00AC5E0A">
        <w:trPr>
          <w:trHeight w:val="600"/>
        </w:trPr>
        <w:tc>
          <w:tcPr>
            <w:tcW w:w="2943" w:type="dxa"/>
            <w:tcBorders>
              <w:bottom w:val="single" w:sz="4" w:space="0" w:color="auto"/>
            </w:tcBorders>
            <w:noWrap/>
            <w:hideMark/>
          </w:tcPr>
          <w:p w:rsidR="00C941A8" w:rsidRPr="00D070FB" w:rsidRDefault="00D070FB" w:rsidP="00D070F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D070FB">
              <w:rPr>
                <w:rFonts w:ascii="彩虹粗仿宋" w:eastAsia="彩虹粗仿宋" w:hint="eastAsia"/>
                <w:sz w:val="24"/>
                <w:szCs w:val="24"/>
              </w:rPr>
              <w:t>陕西文化产业投资控股(集团)有限公司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:rsidR="00C941A8" w:rsidRPr="00D37155" w:rsidRDefault="00C941A8" w:rsidP="00FF4B0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资产收益权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C941A8" w:rsidRPr="00D37155" w:rsidRDefault="00D070FB" w:rsidP="00FF4B0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C941A8" w:rsidRPr="00D37155" w:rsidRDefault="00C941A8" w:rsidP="00FF4B0B">
            <w:pPr>
              <w:ind w:firstLineChars="200" w:firstLine="480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</w:tbl>
    <w:p w:rsidR="00C941A8" w:rsidRPr="00802A16" w:rsidRDefault="00C941A8" w:rsidP="00C941A8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到期收益分配详见产品说明书。</w:t>
      </w:r>
    </w:p>
    <w:p w:rsidR="00C941A8" w:rsidRPr="00802A16" w:rsidRDefault="00C941A8" w:rsidP="00C941A8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截至目前，上述产品已经成立，运营状况正常。</w:t>
      </w:r>
    </w:p>
    <w:p w:rsidR="00C941A8" w:rsidRPr="00802A16" w:rsidRDefault="00C941A8" w:rsidP="00C941A8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特此公告。</w:t>
      </w:r>
    </w:p>
    <w:p w:rsidR="00C941A8" w:rsidRPr="00802A16" w:rsidRDefault="00C941A8" w:rsidP="00C941A8">
      <w:pPr>
        <w:ind w:firstLine="42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</w:p>
    <w:p w:rsidR="00C941A8" w:rsidRPr="00802A16" w:rsidRDefault="00C941A8" w:rsidP="00C941A8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中国建设银行股份有限</w:t>
      </w:r>
      <w:r w:rsidR="009956EB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公司</w:t>
      </w:r>
      <w:bookmarkStart w:id="0" w:name="_GoBack"/>
      <w:bookmarkEnd w:id="0"/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陕西省分行</w:t>
      </w:r>
    </w:p>
    <w:p w:rsidR="00C941A8" w:rsidRPr="00802A16" w:rsidRDefault="00C941A8" w:rsidP="00C941A8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2016年</w:t>
      </w:r>
      <w:r w:rsidR="00D070FB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6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月</w:t>
      </w:r>
      <w:r w:rsidR="00D070FB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7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日</w:t>
      </w:r>
    </w:p>
    <w:p w:rsidR="000D0D3F" w:rsidRPr="00C941A8" w:rsidRDefault="000D0D3F" w:rsidP="00C941A8"/>
    <w:sectPr w:rsidR="000D0D3F" w:rsidRPr="00C9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3" w:rsidRDefault="00F41AE3" w:rsidP="00842A2A">
      <w:r>
        <w:separator/>
      </w:r>
    </w:p>
  </w:endnote>
  <w:endnote w:type="continuationSeparator" w:id="0">
    <w:p w:rsidR="00F41AE3" w:rsidRDefault="00F41AE3" w:rsidP="008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3" w:rsidRDefault="00F41AE3" w:rsidP="00842A2A">
      <w:r>
        <w:separator/>
      </w:r>
    </w:p>
  </w:footnote>
  <w:footnote w:type="continuationSeparator" w:id="0">
    <w:p w:rsidR="00F41AE3" w:rsidRDefault="00F41AE3" w:rsidP="0084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3F"/>
    <w:rsid w:val="000D0D3F"/>
    <w:rsid w:val="004C79A4"/>
    <w:rsid w:val="005578B5"/>
    <w:rsid w:val="005B193C"/>
    <w:rsid w:val="00623550"/>
    <w:rsid w:val="006267CF"/>
    <w:rsid w:val="00636AF3"/>
    <w:rsid w:val="007B5C7C"/>
    <w:rsid w:val="00825143"/>
    <w:rsid w:val="00842A2A"/>
    <w:rsid w:val="009956EB"/>
    <w:rsid w:val="009A11B8"/>
    <w:rsid w:val="009B4022"/>
    <w:rsid w:val="009B5624"/>
    <w:rsid w:val="00AC5E0A"/>
    <w:rsid w:val="00B6313A"/>
    <w:rsid w:val="00C71E97"/>
    <w:rsid w:val="00C941A8"/>
    <w:rsid w:val="00D070FB"/>
    <w:rsid w:val="00D82590"/>
    <w:rsid w:val="00E029A7"/>
    <w:rsid w:val="00E81C62"/>
    <w:rsid w:val="00F31C46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C94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C94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091B-69BC-4480-B414-79777533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严京</dc:creator>
  <cp:keywords/>
  <dc:description/>
  <cp:lastModifiedBy>投资银行部</cp:lastModifiedBy>
  <cp:revision>14</cp:revision>
  <dcterms:created xsi:type="dcterms:W3CDTF">2016-05-13T06:30:00Z</dcterms:created>
  <dcterms:modified xsi:type="dcterms:W3CDTF">2016-06-07T06:40:00Z</dcterms:modified>
</cp:coreProperties>
</file>