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0A" w:rsidRPr="00DE2106" w:rsidRDefault="00534F0A" w:rsidP="00534F0A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国建设银行“乾元—鑫满溢足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3号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534F0A" w:rsidRPr="00DE2106" w:rsidRDefault="00534F0A" w:rsidP="00534F0A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7年6月30日</w:t>
      </w:r>
    </w:p>
    <w:p w:rsidR="00534F0A" w:rsidRPr="00DE2106" w:rsidRDefault="00534F0A" w:rsidP="00534F0A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255,211,409.66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34F0A" w:rsidRPr="00DE2106" w:rsidRDefault="00534F0A" w:rsidP="00534F0A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34F0A" w:rsidRPr="00291746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截至2017年6月30日，产品单位净值为0</w:t>
      </w:r>
      <w:r w:rsidRPr="009300F4"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9751。</w:t>
      </w:r>
    </w:p>
    <w:p w:rsidR="00534F0A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34F0A" w:rsidRPr="00DE2106" w:rsidRDefault="00534F0A" w:rsidP="00534F0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34F0A" w:rsidRPr="00DE2106" w:rsidRDefault="00534F0A" w:rsidP="00534F0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534F0A" w:rsidRPr="0000530E" w:rsidRDefault="00534F0A" w:rsidP="00534F0A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截至2017年6月30日，本产品的资金实际全部投资于现金、债券、股票、基金、买入返售金融资产等。</w:t>
      </w:r>
    </w:p>
    <w:p w:rsidR="00534F0A" w:rsidRPr="002E2785" w:rsidRDefault="00534F0A" w:rsidP="00534F0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534F0A" w:rsidRPr="00DE2106" w:rsidRDefault="00534F0A" w:rsidP="00534F0A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162559" cy="2746626"/>
            <wp:effectExtent l="12186" t="6099" r="6855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4F0A" w:rsidRPr="00DE2106" w:rsidRDefault="00534F0A" w:rsidP="00534F0A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534F0A" w:rsidRPr="00C645FC" w:rsidRDefault="00534F0A" w:rsidP="00534F0A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信用债投资余额：0.29元。其中信用债评级情况如下：</w:t>
      </w:r>
    </w:p>
    <w:p w:rsidR="00534F0A" w:rsidRPr="00DE2106" w:rsidRDefault="00534F0A" w:rsidP="00534F0A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84553" cy="2452669"/>
            <wp:effectExtent l="10631" t="4781" r="5316" b="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4F0A" w:rsidRPr="00DE2106" w:rsidRDefault="00534F0A" w:rsidP="00534F0A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34F0A" w:rsidRPr="00DE2106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34F0A" w:rsidRPr="00DE2106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34F0A" w:rsidRPr="00DE2106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34F0A" w:rsidRPr="00DE2106" w:rsidRDefault="00534F0A" w:rsidP="00534F0A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34F0A" w:rsidRPr="00DE2106" w:rsidRDefault="00534F0A" w:rsidP="00534F0A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7月4日</w:t>
      </w:r>
    </w:p>
    <w:p w:rsidR="00534F0A" w:rsidRPr="00DE2106" w:rsidRDefault="00534F0A" w:rsidP="00534F0A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534F0A" w:rsidRPr="00DE2106" w:rsidRDefault="00534F0A" w:rsidP="00534F0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AA1407" w:rsidRDefault="00AA1407"/>
    <w:sectPr w:rsidR="00AA1407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07" w:rsidRDefault="00AA1407" w:rsidP="00534F0A">
      <w:r>
        <w:separator/>
      </w:r>
    </w:p>
  </w:endnote>
  <w:endnote w:type="continuationSeparator" w:id="1">
    <w:p w:rsidR="00AA1407" w:rsidRDefault="00AA1407" w:rsidP="0053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07" w:rsidRDefault="00AA1407" w:rsidP="00534F0A">
      <w:r>
        <w:separator/>
      </w:r>
    </w:p>
  </w:footnote>
  <w:footnote w:type="continuationSeparator" w:id="1">
    <w:p w:rsidR="00AA1407" w:rsidRDefault="00AA1407" w:rsidP="0053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0A"/>
    <w:rsid w:val="00534F0A"/>
    <w:rsid w:val="00AA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F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F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6-29\&#24314;&#20449;&#36164;&#26412;&#23433;&#37995;1&#12289;2&#21495;&#65293;&#25237;&#21518;&#31649;&#29702;&#21488;&#36134;&#12304;2017-06-29&#12305;&#25345;&#201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6-29\&#24314;&#20449;&#36164;&#26412;&#23433;&#37995;1&#12289;2&#21495;&#65293;&#25237;&#21518;&#31649;&#29702;&#21488;&#36134;&#12304;2017-06-29&#12305;&#25345;&#201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 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安鑫2号!$D$186:$D$190</c:f>
              <c:strCache>
                <c:ptCount val="5"/>
                <c:pt idx="0">
                  <c:v>买入返售金融资产</c:v>
                </c:pt>
                <c:pt idx="1">
                  <c:v>现金类资产</c:v>
                </c:pt>
                <c:pt idx="2">
                  <c:v>债券投资</c:v>
                </c:pt>
                <c:pt idx="3">
                  <c:v>股票投资</c:v>
                </c:pt>
                <c:pt idx="4">
                  <c:v>应收利息</c:v>
                </c:pt>
              </c:strCache>
            </c:strRef>
          </c:cat>
          <c:val>
            <c:numRef>
              <c:f>安鑫2号!$E$186:$E$190</c:f>
              <c:numCache>
                <c:formatCode>_ * #,##0.00_ ;_ * \-#,##0.00_ ;_ * "-"??_ ;_ @_ </c:formatCode>
                <c:ptCount val="5"/>
                <c:pt idx="0">
                  <c:v>106500000</c:v>
                </c:pt>
                <c:pt idx="1">
                  <c:v>87291725.579999998</c:v>
                </c:pt>
                <c:pt idx="2">
                  <c:v>28709832.850000001</c:v>
                </c:pt>
                <c:pt idx="3">
                  <c:v>18984648.91</c:v>
                </c:pt>
                <c:pt idx="4">
                  <c:v>745389.74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4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400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安鑫2号!$O$31:$O$32</c:f>
              <c:strCache>
                <c:ptCount val="2"/>
                <c:pt idx="0">
                  <c:v>AA+</c:v>
                </c:pt>
                <c:pt idx="1">
                  <c:v>AA</c:v>
                </c:pt>
              </c:strCache>
            </c:strRef>
          </c:cat>
          <c:val>
            <c:numRef>
              <c:f>安鑫2号!$P$31:$P$32</c:f>
              <c:numCache>
                <c:formatCode>_ * #,##0.00_ ;_ * \-#,##0.00_ ;_ * "-"??_ ;_ @_ </c:formatCode>
                <c:ptCount val="2"/>
                <c:pt idx="0">
                  <c:v>253.12525399999998</c:v>
                </c:pt>
                <c:pt idx="1">
                  <c:v>2617.8580310000002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6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2017-07-04T06:42:00Z</dcterms:created>
  <dcterms:modified xsi:type="dcterms:W3CDTF">2017-07-04T06:42:00Z</dcterms:modified>
</cp:coreProperties>
</file>