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F9" w:rsidRPr="00EE774A" w:rsidRDefault="00AE7BF9" w:rsidP="00AE7BF9">
      <w:pPr>
        <w:jc w:val="center"/>
        <w:rPr>
          <w:b/>
          <w:color w:val="000000"/>
          <w:sz w:val="32"/>
          <w:szCs w:val="32"/>
        </w:rPr>
      </w:pPr>
      <w:r w:rsidRPr="00EE774A">
        <w:rPr>
          <w:rFonts w:hint="eastAsia"/>
          <w:b/>
          <w:color w:val="000000"/>
          <w:sz w:val="32"/>
          <w:szCs w:val="32"/>
        </w:rPr>
        <w:t>“乾元—日鑫月溢”（按日）开放式资产组合型人民币理财产品月度投资管理报告</w:t>
      </w:r>
    </w:p>
    <w:p w:rsidR="00AE7BF9" w:rsidRPr="00EE774A" w:rsidRDefault="00AE7BF9" w:rsidP="00AE7BF9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>31</w:t>
      </w:r>
      <w:r w:rsidRPr="00EE774A">
        <w:rPr>
          <w:rFonts w:ascii="宋体" w:hAnsi="宋体" w:hint="eastAsia"/>
          <w:color w:val="000000"/>
          <w:szCs w:val="21"/>
        </w:rPr>
        <w:t>日</w:t>
      </w:r>
    </w:p>
    <w:p w:rsidR="00AE7BF9" w:rsidRPr="0035334D" w:rsidRDefault="00AE7BF9" w:rsidP="00AE7BF9">
      <w:pPr>
        <w:jc w:val="left"/>
        <w:rPr>
          <w:rFonts w:ascii="宋体" w:hAnsi="宋体" w:cs="宋体"/>
          <w:kern w:val="0"/>
          <w:sz w:val="24"/>
          <w:szCs w:val="24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 xml:space="preserve">   “乾元-日鑫月溢”（按日）开放式资产组合型人民币理财产品于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3"/>
          <w:attr w:name="Year" w:val="2011"/>
        </w:smartTagPr>
        <w:r w:rsidRPr="00EE774A">
          <w:rPr>
            <w:rFonts w:ascii="宋体" w:hAnsi="宋体" w:hint="eastAsia"/>
            <w:color w:val="000000"/>
            <w:sz w:val="28"/>
            <w:szCs w:val="28"/>
          </w:rPr>
          <w:t>2011年3月17日</w:t>
        </w:r>
      </w:smartTag>
      <w:r w:rsidRPr="00EE774A">
        <w:rPr>
          <w:rFonts w:ascii="宋体" w:hAnsi="宋体" w:hint="eastAsia"/>
          <w:color w:val="000000"/>
          <w:sz w:val="28"/>
          <w:szCs w:val="28"/>
        </w:rPr>
        <w:t>正式成立。截至报告日，本产品规模为</w:t>
      </w:r>
      <w:r w:rsidRPr="00EE774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</w:t>
      </w:r>
      <w:r w:rsidRPr="00000D4B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5D1270"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 w:rsidRPr="00440482">
        <w:rPr>
          <w:rFonts w:ascii="宋体" w:hAnsi="宋体" w:cs="宋体" w:hint="eastAsia"/>
          <w:kern w:val="0"/>
          <w:sz w:val="24"/>
          <w:szCs w:val="24"/>
        </w:rPr>
        <w:t xml:space="preserve">     </w:t>
      </w:r>
      <w:r w:rsidRPr="005E4CAF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D91744">
        <w:rPr>
          <w:rFonts w:ascii="宋体" w:hAnsi="宋体" w:hint="eastAsia"/>
          <w:color w:val="000000"/>
          <w:sz w:val="28"/>
          <w:szCs w:val="28"/>
        </w:rPr>
        <w:t xml:space="preserve">   </w:t>
      </w:r>
      <w:r w:rsidRPr="00933622">
        <w:rPr>
          <w:rFonts w:ascii="宋体" w:hAnsi="宋体"/>
          <w:sz w:val="28"/>
          <w:szCs w:val="28"/>
        </w:rPr>
        <w:t>145,801,300,175.49</w:t>
      </w:r>
      <w:r w:rsidRPr="00EE774A">
        <w:rPr>
          <w:rFonts w:ascii="宋体" w:hAnsi="宋体" w:hint="eastAsia"/>
          <w:color w:val="000000"/>
          <w:sz w:val="28"/>
          <w:szCs w:val="28"/>
        </w:rPr>
        <w:t>元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AE7BF9" w:rsidRPr="00EE774A" w:rsidRDefault="00AE7BF9" w:rsidP="00AE7BF9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AE7BF9" w:rsidRPr="009C7E87" w:rsidRDefault="00AE7BF9" w:rsidP="00AE7BF9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C7E87">
        <w:rPr>
          <w:rFonts w:ascii="宋体" w:hAnsi="宋体" w:hint="eastAsia"/>
          <w:color w:val="000000"/>
          <w:sz w:val="28"/>
          <w:szCs w:val="28"/>
        </w:rPr>
        <w:t>根据产品说明书的约定，</w:t>
      </w:r>
      <w:r>
        <w:rPr>
          <w:rFonts w:ascii="宋体" w:hAnsi="宋体" w:hint="eastAsia"/>
          <w:color w:val="000000"/>
          <w:sz w:val="28"/>
          <w:szCs w:val="28"/>
        </w:rPr>
        <w:t>2017</w:t>
      </w:r>
      <w:r w:rsidRPr="009C7E87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9C7E87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9C7E87">
        <w:rPr>
          <w:rFonts w:ascii="宋体" w:hAnsi="宋体" w:hint="eastAsia"/>
          <w:color w:val="000000"/>
          <w:sz w:val="28"/>
          <w:szCs w:val="28"/>
        </w:rPr>
        <w:t>日至</w:t>
      </w:r>
      <w:r>
        <w:rPr>
          <w:rFonts w:ascii="宋体" w:hAnsi="宋体" w:hint="eastAsia"/>
          <w:color w:val="000000"/>
          <w:sz w:val="28"/>
          <w:szCs w:val="28"/>
        </w:rPr>
        <w:t>2017</w:t>
      </w:r>
      <w:r w:rsidRPr="009C7E87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9C7E87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9C7E87">
        <w:rPr>
          <w:rFonts w:ascii="宋体" w:hAnsi="宋体" w:hint="eastAsia"/>
          <w:color w:val="000000"/>
          <w:sz w:val="28"/>
          <w:szCs w:val="28"/>
        </w:rPr>
        <w:t>日投资者实际收益率如下表所示：</w:t>
      </w:r>
    </w:p>
    <w:tbl>
      <w:tblPr>
        <w:tblW w:w="10361" w:type="dxa"/>
        <w:jc w:val="center"/>
        <w:tblInd w:w="-1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5"/>
        <w:gridCol w:w="1054"/>
        <w:gridCol w:w="1134"/>
        <w:gridCol w:w="993"/>
        <w:gridCol w:w="1134"/>
        <w:gridCol w:w="1134"/>
        <w:gridCol w:w="1134"/>
        <w:gridCol w:w="1184"/>
        <w:gridCol w:w="919"/>
      </w:tblGrid>
      <w:tr w:rsidR="00AE7BF9" w:rsidRPr="009C7E87" w:rsidTr="003716DB">
        <w:trPr>
          <w:trHeight w:val="473"/>
          <w:jc w:val="center"/>
        </w:trPr>
        <w:tc>
          <w:tcPr>
            <w:tcW w:w="1675" w:type="dxa"/>
            <w:vAlign w:val="center"/>
          </w:tcPr>
          <w:p w:rsidR="00AE7BF9" w:rsidRPr="009C7E87" w:rsidRDefault="00AE7BF9" w:rsidP="003716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E87">
              <w:rPr>
                <w:rFonts w:ascii="宋体" w:hAnsi="宋体" w:hint="eastAsia"/>
                <w:color w:val="000000"/>
                <w:szCs w:val="21"/>
              </w:rPr>
              <w:t>投资期</w:t>
            </w:r>
          </w:p>
        </w:tc>
        <w:tc>
          <w:tcPr>
            <w:tcW w:w="1054" w:type="dxa"/>
            <w:vAlign w:val="center"/>
          </w:tcPr>
          <w:p w:rsidR="00AE7BF9" w:rsidRPr="009C7E87" w:rsidRDefault="00AE7BF9" w:rsidP="003716D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1≤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T&lt;7</w:t>
            </w:r>
          </w:p>
        </w:tc>
        <w:tc>
          <w:tcPr>
            <w:tcW w:w="1134" w:type="dxa"/>
            <w:vAlign w:val="center"/>
          </w:tcPr>
          <w:p w:rsidR="00AE7BF9" w:rsidRPr="009C7E87" w:rsidRDefault="00AE7BF9" w:rsidP="003716D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T&lt;14</w:t>
            </w:r>
          </w:p>
        </w:tc>
        <w:tc>
          <w:tcPr>
            <w:tcW w:w="993" w:type="dxa"/>
            <w:vAlign w:val="center"/>
          </w:tcPr>
          <w:p w:rsidR="00AE7BF9" w:rsidRPr="009C7E87" w:rsidRDefault="00AE7BF9" w:rsidP="003716D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T&lt;30</w:t>
            </w:r>
          </w:p>
        </w:tc>
        <w:tc>
          <w:tcPr>
            <w:tcW w:w="1134" w:type="dxa"/>
            <w:vAlign w:val="center"/>
          </w:tcPr>
          <w:p w:rsidR="00AE7BF9" w:rsidRPr="009C7E87" w:rsidRDefault="00AE7BF9" w:rsidP="003716D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30≤T&lt;60</w:t>
            </w:r>
          </w:p>
        </w:tc>
        <w:tc>
          <w:tcPr>
            <w:tcW w:w="1134" w:type="dxa"/>
            <w:vAlign w:val="center"/>
          </w:tcPr>
          <w:p w:rsidR="00AE7BF9" w:rsidRPr="009C7E87" w:rsidRDefault="00AE7BF9" w:rsidP="003716D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60≤T&lt;90</w:t>
            </w:r>
          </w:p>
        </w:tc>
        <w:tc>
          <w:tcPr>
            <w:tcW w:w="1134" w:type="dxa"/>
            <w:vAlign w:val="center"/>
          </w:tcPr>
          <w:p w:rsidR="00AE7BF9" w:rsidRPr="009C7E87" w:rsidRDefault="00AE7BF9" w:rsidP="003716D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90≤T&lt;180</w:t>
            </w:r>
          </w:p>
        </w:tc>
        <w:tc>
          <w:tcPr>
            <w:tcW w:w="1184" w:type="dxa"/>
            <w:vAlign w:val="center"/>
          </w:tcPr>
          <w:p w:rsidR="00AE7BF9" w:rsidRPr="009C7E87" w:rsidRDefault="00AE7BF9" w:rsidP="003716D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180≤T&lt;365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9" w:rsidRPr="009C7E87" w:rsidRDefault="00AE7BF9" w:rsidP="003716D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T≥365</w:t>
            </w:r>
          </w:p>
        </w:tc>
      </w:tr>
      <w:tr w:rsidR="00AE7BF9" w:rsidRPr="009C7E87" w:rsidTr="003716DB">
        <w:trPr>
          <w:trHeight w:val="778"/>
          <w:jc w:val="center"/>
        </w:trPr>
        <w:tc>
          <w:tcPr>
            <w:tcW w:w="1675" w:type="dxa"/>
            <w:vAlign w:val="center"/>
          </w:tcPr>
          <w:p w:rsidR="00AE7BF9" w:rsidRPr="009C7E87" w:rsidRDefault="00AE7BF9" w:rsidP="003716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E87">
              <w:rPr>
                <w:rFonts w:ascii="宋体" w:hAnsi="宋体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1054" w:type="dxa"/>
            <w:vAlign w:val="center"/>
          </w:tcPr>
          <w:p w:rsidR="00AE7BF9" w:rsidRPr="009C7E87" w:rsidRDefault="00AE7BF9" w:rsidP="003716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A209D3">
              <w:rPr>
                <w:rFonts w:ascii="宋体" w:hAnsi="宋体"/>
                <w:color w:val="00000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:rsidR="00AE7BF9" w:rsidRPr="009C7E87" w:rsidRDefault="00AE7BF9" w:rsidP="003716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2.4</w:t>
            </w: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  <w:r w:rsidRPr="00A209D3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993" w:type="dxa"/>
            <w:vAlign w:val="center"/>
          </w:tcPr>
          <w:p w:rsidR="00AE7BF9" w:rsidRPr="009C7E87" w:rsidRDefault="00AE7BF9" w:rsidP="003716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2.50</w:t>
            </w: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AE7BF9" w:rsidRPr="009C7E87" w:rsidRDefault="00AE7BF9" w:rsidP="003716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3.00</w:t>
            </w:r>
            <w:r w:rsidRPr="00A209D3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AE7BF9" w:rsidRPr="009C7E87" w:rsidRDefault="00AE7BF9" w:rsidP="003716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:rsidR="00AE7BF9" w:rsidRPr="009C7E87" w:rsidRDefault="00AE7BF9" w:rsidP="003716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84" w:type="dxa"/>
            <w:vAlign w:val="center"/>
          </w:tcPr>
          <w:p w:rsidR="00AE7BF9" w:rsidRPr="009C7E87" w:rsidRDefault="00AE7BF9" w:rsidP="003716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F9" w:rsidRPr="009C7E87" w:rsidRDefault="00AE7BF9" w:rsidP="003716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E87"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  <w:r w:rsidRPr="009C7E87"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</w:tr>
    </w:tbl>
    <w:p w:rsidR="00AE7BF9" w:rsidRDefault="00AE7BF9" w:rsidP="00AE7BF9">
      <w:pPr>
        <w:spacing w:line="480" w:lineRule="exact"/>
        <w:rPr>
          <w:rFonts w:ascii="宋体" w:hAnsi="宋体"/>
          <w:color w:val="000000"/>
          <w:szCs w:val="21"/>
        </w:rPr>
      </w:pPr>
      <w:r w:rsidRPr="009C7E87">
        <w:rPr>
          <w:rFonts w:ascii="宋体" w:hAnsi="宋体" w:hint="eastAsia"/>
          <w:color w:val="000000"/>
          <w:szCs w:val="21"/>
        </w:rPr>
        <w:t>其中： T为投资期，单位：天</w:t>
      </w:r>
    </w:p>
    <w:p w:rsidR="00AE7BF9" w:rsidRPr="00EE774A" w:rsidRDefault="00AE7BF9" w:rsidP="00AE7BF9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AE7BF9" w:rsidRPr="00EE774A" w:rsidRDefault="00AE7BF9" w:rsidP="00AE7BF9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AE7BF9" w:rsidRPr="00EE774A" w:rsidRDefault="00AE7BF9" w:rsidP="00AE7BF9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AE7BF9" w:rsidRPr="00F7161F" w:rsidRDefault="00AE7BF9" w:rsidP="00AE7BF9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092330" cy="2564257"/>
            <wp:effectExtent l="6092" t="6096" r="7488" b="9017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E7BF9" w:rsidRPr="00EE774A" w:rsidRDefault="00AE7BF9" w:rsidP="00AE7BF9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lastRenderedPageBreak/>
        <w:t>（二）融资类资产的行内评级构成</w:t>
      </w:r>
    </w:p>
    <w:p w:rsidR="00AE7BF9" w:rsidRPr="0002419E" w:rsidRDefault="00AE7BF9" w:rsidP="00AE7BF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69343" cy="2254751"/>
            <wp:effectExtent l="6091" t="6099" r="5456" b="8005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E7BF9" w:rsidRDefault="00AE7BF9" w:rsidP="00AE7BF9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EE774A">
        <w:rPr>
          <w:rFonts w:ascii="宋体" w:hAnsi="宋体"/>
          <w:b/>
          <w:color w:val="000000"/>
          <w:sz w:val="28"/>
          <w:szCs w:val="28"/>
        </w:rPr>
        <w:t>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融资类资产的行业占比构成及当月增减变化情况</w:t>
      </w:r>
    </w:p>
    <w:p w:rsidR="00AE7BF9" w:rsidRPr="00C82729" w:rsidRDefault="00AE7BF9" w:rsidP="00AE7BF9">
      <w:pPr>
        <w:ind w:right="560"/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258814" cy="2771991"/>
            <wp:effectExtent l="5843" t="5853" r="5843" b="8536"/>
            <wp:docPr id="3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7BF9" w:rsidRPr="00EE774A" w:rsidRDefault="00AE7BF9" w:rsidP="00AE7BF9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（四）投资类资产的行业占比构成及当月增减变化情况</w:t>
      </w:r>
    </w:p>
    <w:p w:rsidR="00AE7BF9" w:rsidRPr="00EE774A" w:rsidRDefault="00AE7BF9" w:rsidP="00AE7BF9">
      <w:pPr>
        <w:jc w:val="center"/>
        <w:rPr>
          <w:color w:val="000000"/>
        </w:rPr>
      </w:pP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ab/>
      </w:r>
      <w:r>
        <w:rPr>
          <w:noProof/>
        </w:rPr>
        <w:drawing>
          <wp:inline distT="0" distB="0" distL="0" distR="0">
            <wp:extent cx="5044818" cy="1626626"/>
            <wp:effectExtent l="6098" t="6091" r="4319" b="6218"/>
            <wp:docPr id="4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7BF9" w:rsidRPr="00EE774A" w:rsidRDefault="00AE7BF9" w:rsidP="00AE7BF9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AE7BF9" w:rsidRPr="00EE774A" w:rsidRDefault="00AE7BF9" w:rsidP="00AE7BF9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AE7BF9" w:rsidRPr="00EE774A" w:rsidRDefault="00AE7BF9" w:rsidP="00AE7BF9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（2）截至本报告日，个别项目未能正常完全还本付息，但不影响按预期收益兑付客户。</w:t>
      </w:r>
    </w:p>
    <w:p w:rsidR="00AE7BF9" w:rsidRPr="00EE774A" w:rsidRDefault="00AE7BF9" w:rsidP="00AE7BF9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 xml:space="preserve">（3）本产品自成立至本报告日，没有发生涉诉及诉讼等损害投资者利益的情形。                             </w:t>
      </w:r>
    </w:p>
    <w:p w:rsidR="00AE7BF9" w:rsidRPr="00EE774A" w:rsidRDefault="00AE7BF9" w:rsidP="00AE7BF9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 xml:space="preserve">         </w:t>
      </w:r>
      <w:r>
        <w:rPr>
          <w:rFonts w:ascii="宋体" w:hAnsi="宋体" w:hint="eastAsia"/>
          <w:color w:val="000000"/>
          <w:sz w:val="28"/>
          <w:szCs w:val="28"/>
        </w:rPr>
        <w:t xml:space="preserve">                               </w:t>
      </w: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AE7BF9" w:rsidRDefault="00AE7BF9" w:rsidP="00AE7BF9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2017年8月7日</w:t>
      </w:r>
    </w:p>
    <w:p w:rsidR="002C2D20" w:rsidRDefault="002C2D20" w:rsidP="00AE7BF9"/>
    <w:sectPr w:rsidR="002C2D20" w:rsidSect="002C2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9D4" w:rsidRDefault="002C69D4" w:rsidP="003C1A5F">
      <w:r>
        <w:separator/>
      </w:r>
    </w:p>
  </w:endnote>
  <w:endnote w:type="continuationSeparator" w:id="1">
    <w:p w:rsidR="002C69D4" w:rsidRDefault="002C69D4" w:rsidP="003C1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9D4" w:rsidRDefault="002C69D4" w:rsidP="003C1A5F">
      <w:r>
        <w:separator/>
      </w:r>
    </w:p>
  </w:footnote>
  <w:footnote w:type="continuationSeparator" w:id="1">
    <w:p w:rsidR="002C69D4" w:rsidRDefault="002C69D4" w:rsidP="003C1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BF9"/>
    <w:rsid w:val="002C2D20"/>
    <w:rsid w:val="002C69D4"/>
    <w:rsid w:val="003C1A5F"/>
    <w:rsid w:val="00687EDE"/>
    <w:rsid w:val="00AE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7B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7BF9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C1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C1A5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C1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C1A5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7&#26376;\7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7&#26376;\7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7&#26376;\7&#26376;&#27169;&#26495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7&#26376;\7&#26376;&#27169;&#26495;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11063212871944521"/>
          <c:y val="0.10285646898318573"/>
          <c:w val="0.54533160446053575"/>
          <c:h val="0.7763507162886768"/>
        </c:manualLayout>
      </c:layout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'17年7月'!$A$57:$A$59</c:f>
              <c:strCache>
                <c:ptCount val="3"/>
                <c:pt idx="0">
                  <c:v>现金及债券类</c:v>
                </c:pt>
                <c:pt idx="1">
                  <c:v>融资类</c:v>
                </c:pt>
                <c:pt idx="2">
                  <c:v>投资类及其他</c:v>
                </c:pt>
              </c:strCache>
            </c:strRef>
          </c:cat>
          <c:val>
            <c:numRef>
              <c:f>'17年7月'!$B$57:$B$59</c:f>
              <c:numCache>
                <c:formatCode>0.00%</c:formatCode>
                <c:ptCount val="3"/>
                <c:pt idx="0">
                  <c:v>0.16860407334165775</c:v>
                </c:pt>
                <c:pt idx="1">
                  <c:v>6.2908298791833489E-2</c:v>
                </c:pt>
                <c:pt idx="2">
                  <c:v>0.7684876278665087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7414499323949051E-2"/>
          <c:y val="0.12749954992088083"/>
          <c:w val="0.62449790998347465"/>
          <c:h val="0.76554785129471392"/>
        </c:manualLayout>
      </c:layout>
      <c:pie3DChart>
        <c:varyColors val="1"/>
        <c:ser>
          <c:idx val="0"/>
          <c:order val="0"/>
          <c:tx>
            <c:strRef>
              <c:f>'17年7月'!$B$63</c:f>
              <c:strCache>
                <c:ptCount val="1"/>
                <c:pt idx="0">
                  <c:v>占比</c:v>
                </c:pt>
              </c:strCache>
            </c:strRef>
          </c:tx>
          <c:dLbls>
            <c:showVal val="1"/>
            <c:showLeaderLines val="1"/>
          </c:dLbls>
          <c:cat>
            <c:strRef>
              <c:f>'17年7月'!$A$64:$A$68</c:f>
              <c:strCache>
                <c:ptCount val="5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  <c:pt idx="3">
                  <c:v>AA-及以下</c:v>
                </c:pt>
                <c:pt idx="4">
                  <c:v>未评级</c:v>
                </c:pt>
              </c:strCache>
            </c:strRef>
          </c:cat>
          <c:val>
            <c:numRef>
              <c:f>'17年7月'!$B$64:$B$68</c:f>
              <c:numCache>
                <c:formatCode>0.00%</c:formatCode>
                <c:ptCount val="5"/>
                <c:pt idx="0">
                  <c:v>5.2112608227345737E-2</c:v>
                </c:pt>
                <c:pt idx="1">
                  <c:v>6.9770858649197937E-2</c:v>
                </c:pt>
                <c:pt idx="2">
                  <c:v>0.18280303201135273</c:v>
                </c:pt>
                <c:pt idx="3">
                  <c:v>0.6142722402861136</c:v>
                </c:pt>
                <c:pt idx="4">
                  <c:v>8.1041260825990211E-2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852363117468665"/>
          <c:y val="0.11483088227231183"/>
          <c:w val="0.257759612109555"/>
          <c:h val="0.73149963492154446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'17年7月'!$B$72</c:f>
              <c:strCache>
                <c:ptCount val="1"/>
                <c:pt idx="0">
                  <c:v>7月各行业</c:v>
                </c:pt>
              </c:strCache>
            </c:strRef>
          </c:tx>
          <c:cat>
            <c:strRef>
              <c:f>'17年7月'!$A$73:$A$82</c:f>
              <c:strCache>
                <c:ptCount val="10"/>
                <c:pt idx="0">
                  <c:v>采矿业</c:v>
                </c:pt>
                <c:pt idx="1">
                  <c:v>电力、燃气及水的生产和供应业</c:v>
                </c:pt>
                <c:pt idx="2">
                  <c:v>房地产业</c:v>
                </c:pt>
                <c:pt idx="3">
                  <c:v>房地产业（保障房）</c:v>
                </c:pt>
                <c:pt idx="4">
                  <c:v>交通运输、仓储和邮政业</c:v>
                </c:pt>
                <c:pt idx="5">
                  <c:v>综合</c:v>
                </c:pt>
                <c:pt idx="6">
                  <c:v>农、林、牧、渔业</c:v>
                </c:pt>
                <c:pt idx="7">
                  <c:v>制造业</c:v>
                </c:pt>
                <c:pt idx="8">
                  <c:v>建筑业</c:v>
                </c:pt>
                <c:pt idx="9">
                  <c:v>租赁和商务服务业</c:v>
                </c:pt>
              </c:strCache>
            </c:strRef>
          </c:cat>
          <c:val>
            <c:numRef>
              <c:f>'17年7月'!$B$73:$B$82</c:f>
              <c:numCache>
                <c:formatCode>0.00%</c:formatCode>
                <c:ptCount val="10"/>
                <c:pt idx="0">
                  <c:v>0.31647392379198364</c:v>
                </c:pt>
                <c:pt idx="1">
                  <c:v>3.3032007577175816E-2</c:v>
                </c:pt>
                <c:pt idx="2">
                  <c:v>0.15346547619706544</c:v>
                </c:pt>
                <c:pt idx="3">
                  <c:v>3.0775162338983652E-2</c:v>
                </c:pt>
                <c:pt idx="4">
                  <c:v>7.1808712124295168E-2</c:v>
                </c:pt>
                <c:pt idx="5">
                  <c:v>2.6671807360452528E-2</c:v>
                </c:pt>
                <c:pt idx="6">
                  <c:v>2.7697646105085297E-2</c:v>
                </c:pt>
                <c:pt idx="7">
                  <c:v>0.11080440843450946</c:v>
                </c:pt>
                <c:pt idx="8">
                  <c:v>4.1033549785311506E-2</c:v>
                </c:pt>
                <c:pt idx="9">
                  <c:v>0.18823730628513827</c:v>
                </c:pt>
              </c:numCache>
            </c:numRef>
          </c:val>
        </c:ser>
        <c:ser>
          <c:idx val="1"/>
          <c:order val="1"/>
          <c:tx>
            <c:strRef>
              <c:f>'17年7月'!$C$72</c:f>
              <c:strCache>
                <c:ptCount val="1"/>
                <c:pt idx="0">
                  <c:v>6月各行业</c:v>
                </c:pt>
              </c:strCache>
            </c:strRef>
          </c:tx>
          <c:cat>
            <c:strRef>
              <c:f>'17年7月'!$A$73:$A$82</c:f>
              <c:strCache>
                <c:ptCount val="10"/>
                <c:pt idx="0">
                  <c:v>采矿业</c:v>
                </c:pt>
                <c:pt idx="1">
                  <c:v>电力、燃气及水的生产和供应业</c:v>
                </c:pt>
                <c:pt idx="2">
                  <c:v>房地产业</c:v>
                </c:pt>
                <c:pt idx="3">
                  <c:v>房地产业（保障房）</c:v>
                </c:pt>
                <c:pt idx="4">
                  <c:v>交通运输、仓储和邮政业</c:v>
                </c:pt>
                <c:pt idx="5">
                  <c:v>综合</c:v>
                </c:pt>
                <c:pt idx="6">
                  <c:v>农、林、牧、渔业</c:v>
                </c:pt>
                <c:pt idx="7">
                  <c:v>制造业</c:v>
                </c:pt>
                <c:pt idx="8">
                  <c:v>建筑业</c:v>
                </c:pt>
                <c:pt idx="9">
                  <c:v>租赁和商务服务业</c:v>
                </c:pt>
              </c:strCache>
            </c:strRef>
          </c:cat>
          <c:val>
            <c:numRef>
              <c:f>'17年7月'!$C$73:$C$82</c:f>
              <c:numCache>
                <c:formatCode>0.00%</c:formatCode>
                <c:ptCount val="10"/>
                <c:pt idx="0">
                  <c:v>0.28841028235426497</c:v>
                </c:pt>
                <c:pt idx="1">
                  <c:v>3.000559923556724E-2</c:v>
                </c:pt>
                <c:pt idx="2">
                  <c:v>0.13940489582735599</c:v>
                </c:pt>
                <c:pt idx="3">
                  <c:v>2.7955527238106136E-2</c:v>
                </c:pt>
                <c:pt idx="4">
                  <c:v>6.5229563555580947E-2</c:v>
                </c:pt>
                <c:pt idx="5">
                  <c:v>2.4228123606358638E-2</c:v>
                </c:pt>
                <c:pt idx="6">
                  <c:v>2.5159974514295531E-2</c:v>
                </c:pt>
                <c:pt idx="7">
                  <c:v>0.10065245550855682</c:v>
                </c:pt>
                <c:pt idx="8">
                  <c:v>0</c:v>
                </c:pt>
                <c:pt idx="9">
                  <c:v>0.29895357815991458</c:v>
                </c:pt>
              </c:numCache>
            </c:numRef>
          </c:val>
        </c:ser>
        <c:ser>
          <c:idx val="2"/>
          <c:order val="2"/>
          <c:tx>
            <c:strRef>
              <c:f>'17年7月'!$D$72</c:f>
              <c:strCache>
                <c:ptCount val="1"/>
                <c:pt idx="0">
                  <c:v>行业变化</c:v>
                </c:pt>
              </c:strCache>
            </c:strRef>
          </c:tx>
          <c:cat>
            <c:strRef>
              <c:f>'17年7月'!$A$73:$A$82</c:f>
              <c:strCache>
                <c:ptCount val="10"/>
                <c:pt idx="0">
                  <c:v>采矿业</c:v>
                </c:pt>
                <c:pt idx="1">
                  <c:v>电力、燃气及水的生产和供应业</c:v>
                </c:pt>
                <c:pt idx="2">
                  <c:v>房地产业</c:v>
                </c:pt>
                <c:pt idx="3">
                  <c:v>房地产业（保障房）</c:v>
                </c:pt>
                <c:pt idx="4">
                  <c:v>交通运输、仓储和邮政业</c:v>
                </c:pt>
                <c:pt idx="5">
                  <c:v>综合</c:v>
                </c:pt>
                <c:pt idx="6">
                  <c:v>农、林、牧、渔业</c:v>
                </c:pt>
                <c:pt idx="7">
                  <c:v>制造业</c:v>
                </c:pt>
                <c:pt idx="8">
                  <c:v>建筑业</c:v>
                </c:pt>
                <c:pt idx="9">
                  <c:v>租赁和商务服务业</c:v>
                </c:pt>
              </c:strCache>
            </c:strRef>
          </c:cat>
          <c:val>
            <c:numRef>
              <c:f>'17年7月'!$D$73:$D$82</c:f>
              <c:numCache>
                <c:formatCode>0.00%</c:formatCode>
                <c:ptCount val="10"/>
                <c:pt idx="0">
                  <c:v>2.8063641437718945E-2</c:v>
                </c:pt>
                <c:pt idx="1">
                  <c:v>3.0264083416085452E-3</c:v>
                </c:pt>
                <c:pt idx="2">
                  <c:v>1.4060580369709265E-2</c:v>
                </c:pt>
                <c:pt idx="3">
                  <c:v>2.8196351008775225E-3</c:v>
                </c:pt>
                <c:pt idx="4">
                  <c:v>6.5791485687142276E-3</c:v>
                </c:pt>
                <c:pt idx="5">
                  <c:v>2.4436837540938575E-3</c:v>
                </c:pt>
                <c:pt idx="6">
                  <c:v>2.5376715907897696E-3</c:v>
                </c:pt>
                <c:pt idx="7">
                  <c:v>1.0151952925952638E-2</c:v>
                </c:pt>
                <c:pt idx="8">
                  <c:v>4.1033549785311506E-2</c:v>
                </c:pt>
                <c:pt idx="9">
                  <c:v>-0.11071627187477626</c:v>
                </c:pt>
              </c:numCache>
            </c:numRef>
          </c:val>
        </c:ser>
        <c:axId val="238373504"/>
        <c:axId val="277418368"/>
      </c:barChart>
      <c:catAx>
        <c:axId val="238373504"/>
        <c:scaling>
          <c:orientation val="minMax"/>
        </c:scaling>
        <c:axPos val="l"/>
        <c:numFmt formatCode="General" sourceLinked="0"/>
        <c:tickLblPos val="nextTo"/>
        <c:crossAx val="277418368"/>
        <c:crosses val="autoZero"/>
        <c:auto val="1"/>
        <c:lblAlgn val="ctr"/>
        <c:lblOffset val="100"/>
      </c:catAx>
      <c:valAx>
        <c:axId val="277418368"/>
        <c:scaling>
          <c:orientation val="minMax"/>
        </c:scaling>
        <c:axPos val="b"/>
        <c:majorGridlines/>
        <c:numFmt formatCode="0%" sourceLinked="0"/>
        <c:tickLblPos val="nextTo"/>
        <c:crossAx val="23837350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'17年7月'!$B$86</c:f>
              <c:strCache>
                <c:ptCount val="1"/>
                <c:pt idx="0">
                  <c:v>7月各行业</c:v>
                </c:pt>
              </c:strCache>
            </c:strRef>
          </c:tx>
          <c:cat>
            <c:strRef>
              <c:f>'17年7月'!$A$87:$A$92</c:f>
              <c:strCache>
                <c:ptCount val="6"/>
                <c:pt idx="0">
                  <c:v>采矿业</c:v>
                </c:pt>
                <c:pt idx="1">
                  <c:v>公共管理和社会组织</c:v>
                </c:pt>
                <c:pt idx="2">
                  <c:v>交通运输、仓储和邮政业</c:v>
                </c:pt>
                <c:pt idx="3">
                  <c:v>金融业</c:v>
                </c:pt>
                <c:pt idx="4">
                  <c:v>租赁和商务服务业</c:v>
                </c:pt>
                <c:pt idx="5">
                  <c:v>制造业</c:v>
                </c:pt>
              </c:strCache>
            </c:strRef>
          </c:cat>
          <c:val>
            <c:numRef>
              <c:f>'17年7月'!$B$87:$B$92</c:f>
              <c:numCache>
                <c:formatCode>0.00%</c:formatCode>
                <c:ptCount val="6"/>
                <c:pt idx="0">
                  <c:v>4.3249189439555288E-2</c:v>
                </c:pt>
                <c:pt idx="1">
                  <c:v>0</c:v>
                </c:pt>
                <c:pt idx="2">
                  <c:v>2.1711440481704525E-2</c:v>
                </c:pt>
                <c:pt idx="3">
                  <c:v>0.78595414543770259</c:v>
                </c:pt>
                <c:pt idx="4">
                  <c:v>4.3422880963408994E-3</c:v>
                </c:pt>
                <c:pt idx="5">
                  <c:v>0.14474293654469686</c:v>
                </c:pt>
              </c:numCache>
            </c:numRef>
          </c:val>
        </c:ser>
        <c:ser>
          <c:idx val="1"/>
          <c:order val="1"/>
          <c:tx>
            <c:strRef>
              <c:f>'17年7月'!$C$86</c:f>
              <c:strCache>
                <c:ptCount val="1"/>
                <c:pt idx="0">
                  <c:v>6月各行业</c:v>
                </c:pt>
              </c:strCache>
            </c:strRef>
          </c:tx>
          <c:cat>
            <c:strRef>
              <c:f>'17年7月'!$A$87:$A$92</c:f>
              <c:strCache>
                <c:ptCount val="6"/>
                <c:pt idx="0">
                  <c:v>采矿业</c:v>
                </c:pt>
                <c:pt idx="1">
                  <c:v>公共管理和社会组织</c:v>
                </c:pt>
                <c:pt idx="2">
                  <c:v>交通运输、仓储和邮政业</c:v>
                </c:pt>
                <c:pt idx="3">
                  <c:v>金融业</c:v>
                </c:pt>
                <c:pt idx="4">
                  <c:v>租赁和商务服务业</c:v>
                </c:pt>
                <c:pt idx="5">
                  <c:v>制造业</c:v>
                </c:pt>
              </c:strCache>
            </c:strRef>
          </c:cat>
          <c:val>
            <c:numRef>
              <c:f>'17年7月'!$C$87:$C$92</c:f>
              <c:numCache>
                <c:formatCode>0.00%</c:formatCode>
                <c:ptCount val="6"/>
                <c:pt idx="0">
                  <c:v>3.0155013725173617E-2</c:v>
                </c:pt>
                <c:pt idx="1">
                  <c:v>0.30276118197965496</c:v>
                </c:pt>
                <c:pt idx="2">
                  <c:v>1.5138059098982732E-2</c:v>
                </c:pt>
                <c:pt idx="3">
                  <c:v>0.54799773938317531</c:v>
                </c:pt>
                <c:pt idx="4">
                  <c:v>3.0276118197965474E-3</c:v>
                </c:pt>
                <c:pt idx="5">
                  <c:v>0.10092039399321814</c:v>
                </c:pt>
              </c:numCache>
            </c:numRef>
          </c:val>
        </c:ser>
        <c:ser>
          <c:idx val="2"/>
          <c:order val="2"/>
          <c:tx>
            <c:strRef>
              <c:f>'17年7月'!$D$86</c:f>
              <c:strCache>
                <c:ptCount val="1"/>
                <c:pt idx="0">
                  <c:v>行业变化</c:v>
                </c:pt>
              </c:strCache>
            </c:strRef>
          </c:tx>
          <c:cat>
            <c:strRef>
              <c:f>'17年7月'!$A$87:$A$92</c:f>
              <c:strCache>
                <c:ptCount val="6"/>
                <c:pt idx="0">
                  <c:v>采矿业</c:v>
                </c:pt>
                <c:pt idx="1">
                  <c:v>公共管理和社会组织</c:v>
                </c:pt>
                <c:pt idx="2">
                  <c:v>交通运输、仓储和邮政业</c:v>
                </c:pt>
                <c:pt idx="3">
                  <c:v>金融业</c:v>
                </c:pt>
                <c:pt idx="4">
                  <c:v>租赁和商务服务业</c:v>
                </c:pt>
                <c:pt idx="5">
                  <c:v>制造业</c:v>
                </c:pt>
              </c:strCache>
            </c:strRef>
          </c:cat>
          <c:val>
            <c:numRef>
              <c:f>'17年7月'!$D$87:$D$92</c:f>
              <c:numCache>
                <c:formatCode>0.00%</c:formatCode>
                <c:ptCount val="6"/>
                <c:pt idx="0">
                  <c:v>1.3094175714381782E-2</c:v>
                </c:pt>
                <c:pt idx="1">
                  <c:v>-0.30276118197965496</c:v>
                </c:pt>
                <c:pt idx="2">
                  <c:v>6.573381382721781E-3</c:v>
                </c:pt>
                <c:pt idx="3">
                  <c:v>0.23795640605452817</c:v>
                </c:pt>
                <c:pt idx="4">
                  <c:v>1.3146762765443541E-3</c:v>
                </c:pt>
                <c:pt idx="5">
                  <c:v>4.3822542551478473E-2</c:v>
                </c:pt>
              </c:numCache>
            </c:numRef>
          </c:val>
        </c:ser>
        <c:axId val="277496960"/>
        <c:axId val="277498496"/>
      </c:barChart>
      <c:catAx>
        <c:axId val="277496960"/>
        <c:scaling>
          <c:orientation val="minMax"/>
        </c:scaling>
        <c:axPos val="l"/>
        <c:numFmt formatCode="General" sourceLinked="1"/>
        <c:tickLblPos val="nextTo"/>
        <c:crossAx val="277498496"/>
        <c:crosses val="autoZero"/>
        <c:auto val="1"/>
        <c:lblAlgn val="ctr"/>
        <c:lblOffset val="100"/>
      </c:catAx>
      <c:valAx>
        <c:axId val="277498496"/>
        <c:scaling>
          <c:orientation val="minMax"/>
        </c:scaling>
        <c:axPos val="b"/>
        <c:majorGridlines/>
        <c:numFmt formatCode="0%" sourceLinked="0"/>
        <c:tickLblPos val="nextTo"/>
        <c:crossAx val="27749696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2</cp:revision>
  <dcterms:created xsi:type="dcterms:W3CDTF">2017-08-07T02:21:00Z</dcterms:created>
  <dcterms:modified xsi:type="dcterms:W3CDTF">2017-08-07T03:04:00Z</dcterms:modified>
</cp:coreProperties>
</file>