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9FF" w:rsidRDefault="001F3B1C" w:rsidP="00C229FF">
      <w:pPr>
        <w:jc w:val="center"/>
        <w:rPr>
          <w:b/>
          <w:color w:val="000000"/>
          <w:sz w:val="32"/>
          <w:szCs w:val="32"/>
        </w:rPr>
      </w:pPr>
      <w:bookmarkStart w:id="0" w:name="_GoBack"/>
      <w:bookmarkEnd w:id="0"/>
      <w:r w:rsidRPr="00A62E1D">
        <w:rPr>
          <w:rFonts w:hint="eastAsia"/>
          <w:b/>
          <w:color w:val="000000"/>
          <w:sz w:val="32"/>
          <w:szCs w:val="32"/>
        </w:rPr>
        <w:t xml:space="preserve"> </w:t>
      </w:r>
      <w:r w:rsidR="00C229FF" w:rsidRPr="00A62E1D">
        <w:rPr>
          <w:rFonts w:hint="eastAsia"/>
          <w:b/>
          <w:color w:val="000000"/>
          <w:sz w:val="32"/>
          <w:szCs w:val="32"/>
        </w:rPr>
        <w:t>“乾元—满溢”</w:t>
      </w:r>
      <w:r w:rsidR="00C229FF">
        <w:rPr>
          <w:rFonts w:hint="eastAsia"/>
          <w:b/>
          <w:color w:val="000000"/>
          <w:sz w:val="32"/>
          <w:szCs w:val="32"/>
        </w:rPr>
        <w:t>9</w:t>
      </w:r>
      <w:r w:rsidR="00C229FF" w:rsidRPr="00A62E1D">
        <w:rPr>
          <w:rFonts w:hint="eastAsia"/>
          <w:b/>
          <w:color w:val="000000"/>
          <w:sz w:val="32"/>
          <w:szCs w:val="32"/>
        </w:rPr>
        <w:t>0</w:t>
      </w:r>
      <w:r w:rsidR="00C229FF" w:rsidRPr="00A62E1D">
        <w:rPr>
          <w:rFonts w:hint="eastAsia"/>
          <w:b/>
          <w:color w:val="000000"/>
          <w:sz w:val="32"/>
          <w:szCs w:val="32"/>
        </w:rPr>
        <w:t>天开放式资产组合型人民币理财产品</w:t>
      </w:r>
    </w:p>
    <w:p w:rsidR="00C229FF" w:rsidRPr="00EE774A" w:rsidRDefault="00C229FF" w:rsidP="00C229FF">
      <w:pPr>
        <w:jc w:val="center"/>
        <w:rPr>
          <w:b/>
          <w:color w:val="000000"/>
          <w:sz w:val="32"/>
          <w:szCs w:val="32"/>
        </w:rPr>
      </w:pPr>
      <w:r w:rsidRPr="00A62E1D">
        <w:rPr>
          <w:rFonts w:hint="eastAsia"/>
          <w:b/>
          <w:color w:val="000000"/>
          <w:sz w:val="32"/>
          <w:szCs w:val="32"/>
        </w:rPr>
        <w:t>（机构版）</w:t>
      </w:r>
      <w:r w:rsidRPr="00EE774A">
        <w:rPr>
          <w:rFonts w:hint="eastAsia"/>
          <w:b/>
          <w:color w:val="000000"/>
          <w:sz w:val="32"/>
          <w:szCs w:val="32"/>
        </w:rPr>
        <w:t>月度投资管理报告</w:t>
      </w:r>
    </w:p>
    <w:p w:rsidR="00C229FF" w:rsidRPr="00EE774A" w:rsidRDefault="00C229FF" w:rsidP="00C229FF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 w:rsidRPr="00EE774A">
        <w:rPr>
          <w:rFonts w:ascii="宋体" w:hAnsi="宋体" w:hint="eastAsia"/>
          <w:color w:val="000000"/>
          <w:szCs w:val="21"/>
        </w:rPr>
        <w:t>报告日：201</w:t>
      </w:r>
      <w:r>
        <w:rPr>
          <w:rFonts w:ascii="宋体" w:hAnsi="宋体" w:hint="eastAsia"/>
          <w:color w:val="000000"/>
          <w:szCs w:val="21"/>
        </w:rPr>
        <w:t>7</w:t>
      </w:r>
      <w:r w:rsidRPr="00EE774A"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</w:rPr>
        <w:t>1</w:t>
      </w:r>
      <w:r w:rsidR="00FD2BCE">
        <w:rPr>
          <w:rFonts w:ascii="宋体" w:hAnsi="宋体" w:hint="eastAsia"/>
          <w:color w:val="000000"/>
          <w:szCs w:val="21"/>
        </w:rPr>
        <w:t>2</w:t>
      </w:r>
      <w:r>
        <w:rPr>
          <w:rFonts w:ascii="宋体" w:hAnsi="宋体" w:hint="eastAsia"/>
          <w:color w:val="000000"/>
          <w:szCs w:val="21"/>
        </w:rPr>
        <w:t xml:space="preserve">月31日    </w:t>
      </w:r>
    </w:p>
    <w:p w:rsidR="00C229FF" w:rsidRPr="00EE774A" w:rsidRDefault="00C229FF" w:rsidP="00C229FF">
      <w:pPr>
        <w:ind w:firstLineChars="200" w:firstLine="560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A62E1D">
        <w:rPr>
          <w:rFonts w:ascii="宋体" w:hAnsi="宋体" w:hint="eastAsia"/>
          <w:color w:val="000000"/>
          <w:sz w:val="28"/>
          <w:szCs w:val="28"/>
        </w:rPr>
        <w:t>“乾元—满溢”</w:t>
      </w:r>
      <w:r>
        <w:rPr>
          <w:rFonts w:ascii="宋体" w:hAnsi="宋体" w:hint="eastAsia"/>
          <w:color w:val="000000"/>
          <w:sz w:val="28"/>
          <w:szCs w:val="28"/>
        </w:rPr>
        <w:t>9</w:t>
      </w:r>
      <w:r w:rsidRPr="00A62E1D">
        <w:rPr>
          <w:rFonts w:ascii="宋体" w:hAnsi="宋体" w:hint="eastAsia"/>
          <w:color w:val="000000"/>
          <w:sz w:val="28"/>
          <w:szCs w:val="28"/>
        </w:rPr>
        <w:t>0天开放式资产组合型人民币理财产品（机构版）</w:t>
      </w:r>
      <w:r w:rsidRPr="00EE774A">
        <w:rPr>
          <w:rFonts w:ascii="宋体" w:hAnsi="宋体" w:hint="eastAsia"/>
          <w:color w:val="000000"/>
          <w:sz w:val="28"/>
          <w:szCs w:val="28"/>
        </w:rPr>
        <w:t>于201</w:t>
      </w:r>
      <w:r>
        <w:rPr>
          <w:rFonts w:ascii="宋体" w:hAnsi="宋体" w:hint="eastAsia"/>
          <w:color w:val="000000"/>
          <w:sz w:val="28"/>
          <w:szCs w:val="28"/>
        </w:rPr>
        <w:t>7</w:t>
      </w:r>
      <w:r w:rsidRPr="00EE774A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9</w:t>
      </w:r>
      <w:r w:rsidRPr="00EE774A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15</w:t>
      </w:r>
      <w:r w:rsidRPr="00EE774A">
        <w:rPr>
          <w:rFonts w:ascii="宋体" w:hAnsi="宋体" w:hint="eastAsia"/>
          <w:color w:val="000000"/>
          <w:sz w:val="28"/>
          <w:szCs w:val="28"/>
        </w:rPr>
        <w:t>日正式成立。截至报告日，本产品规模为</w:t>
      </w:r>
      <w:r w:rsidRPr="00EE774A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           </w:t>
      </w:r>
      <w:r w:rsidRPr="00000D4B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</w:t>
      </w:r>
      <w:r w:rsidRPr="0005385D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5D1270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AC15F3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</w:t>
      </w:r>
      <w:r w:rsidRPr="00CF768F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35334D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162740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="00426D17" w:rsidRPr="00426D17">
        <w:rPr>
          <w:rFonts w:ascii="宋体" w:hAnsi="宋体" w:cs="宋体"/>
          <w:bCs/>
          <w:kern w:val="0"/>
          <w:sz w:val="28"/>
          <w:szCs w:val="28"/>
        </w:rPr>
        <w:t>1,091,661,000.00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元。 </w:t>
      </w:r>
    </w:p>
    <w:p w:rsidR="00C229FF" w:rsidRPr="00EE774A" w:rsidRDefault="00C229FF" w:rsidP="00C229FF">
      <w:pPr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一、报告期投资者实际收益率</w:t>
      </w:r>
    </w:p>
    <w:p w:rsidR="00C229FF" w:rsidRPr="00EE774A" w:rsidRDefault="00C229FF" w:rsidP="00C229FF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根据产品说明书的约定，201</w:t>
      </w:r>
      <w:r>
        <w:rPr>
          <w:rFonts w:ascii="宋体" w:hAnsi="宋体" w:hint="eastAsia"/>
          <w:color w:val="000000"/>
          <w:sz w:val="28"/>
          <w:szCs w:val="28"/>
        </w:rPr>
        <w:t>7</w:t>
      </w:r>
      <w:r w:rsidRPr="00EE774A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1</w:t>
      </w:r>
      <w:r w:rsidR="00FD2BCE">
        <w:rPr>
          <w:rFonts w:ascii="宋体" w:hAnsi="宋体" w:hint="eastAsia"/>
          <w:color w:val="000000"/>
          <w:sz w:val="28"/>
          <w:szCs w:val="28"/>
        </w:rPr>
        <w:t>2</w:t>
      </w:r>
      <w:r w:rsidRPr="00EE774A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1</w:t>
      </w:r>
      <w:r w:rsidRPr="00EE774A">
        <w:rPr>
          <w:rFonts w:ascii="宋体" w:hAnsi="宋体" w:hint="eastAsia"/>
          <w:color w:val="000000"/>
          <w:sz w:val="28"/>
          <w:szCs w:val="28"/>
        </w:rPr>
        <w:t>日至201</w:t>
      </w:r>
      <w:r>
        <w:rPr>
          <w:rFonts w:ascii="宋体" w:hAnsi="宋体" w:hint="eastAsia"/>
          <w:color w:val="000000"/>
          <w:sz w:val="28"/>
          <w:szCs w:val="28"/>
        </w:rPr>
        <w:t>7</w:t>
      </w:r>
      <w:r w:rsidRPr="00EE774A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1</w:t>
      </w:r>
      <w:r w:rsidR="00FD2BCE">
        <w:rPr>
          <w:rFonts w:ascii="宋体" w:hAnsi="宋体" w:hint="eastAsia"/>
          <w:color w:val="000000"/>
          <w:sz w:val="28"/>
          <w:szCs w:val="28"/>
        </w:rPr>
        <w:t>2</w:t>
      </w:r>
      <w:r w:rsidRPr="00EE774A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31</w:t>
      </w:r>
      <w:r w:rsidRPr="00EE774A">
        <w:rPr>
          <w:rFonts w:ascii="宋体" w:hAnsi="宋体" w:hint="eastAsia"/>
          <w:color w:val="000000"/>
          <w:sz w:val="28"/>
          <w:szCs w:val="28"/>
        </w:rPr>
        <w:t>日</w:t>
      </w:r>
      <w:r w:rsidRPr="009E0E2D">
        <w:rPr>
          <w:rFonts w:ascii="宋体" w:hAnsi="宋体" w:hint="eastAsia"/>
          <w:color w:val="000000"/>
          <w:sz w:val="28"/>
          <w:szCs w:val="28"/>
        </w:rPr>
        <w:t>投资者实际收益率</w:t>
      </w:r>
      <w:r>
        <w:rPr>
          <w:rFonts w:ascii="宋体" w:hAnsi="宋体" w:hint="eastAsia"/>
          <w:color w:val="000000"/>
          <w:sz w:val="28"/>
          <w:szCs w:val="28"/>
        </w:rPr>
        <w:t>为4.40%。</w:t>
      </w:r>
    </w:p>
    <w:p w:rsidR="00C229FF" w:rsidRPr="00EE774A" w:rsidRDefault="00C229FF" w:rsidP="00C229FF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9E0E2D">
        <w:rPr>
          <w:rFonts w:ascii="宋体" w:hAnsi="宋体" w:hint="eastAsia"/>
          <w:color w:val="000000"/>
          <w:sz w:val="28"/>
          <w:szCs w:val="28"/>
        </w:rPr>
        <w:t>相关</w:t>
      </w:r>
      <w:r w:rsidRPr="00EE774A">
        <w:rPr>
          <w:rFonts w:ascii="宋体" w:hAnsi="宋体" w:hint="eastAsia"/>
          <w:color w:val="000000"/>
          <w:sz w:val="28"/>
          <w:szCs w:val="28"/>
        </w:rPr>
        <w:t>收益及计算方法，请具体查阅对应的收益率调整公告及产品说明书。</w:t>
      </w:r>
    </w:p>
    <w:p w:rsidR="00C229FF" w:rsidRPr="00EE774A" w:rsidRDefault="00C229FF" w:rsidP="00C229FF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二、产品投资组合详细情况</w:t>
      </w:r>
    </w:p>
    <w:p w:rsidR="00C229FF" w:rsidRPr="00EE774A" w:rsidRDefault="00C229FF" w:rsidP="00C229FF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（一）投资组合的基本情况</w:t>
      </w:r>
    </w:p>
    <w:p w:rsidR="00C229FF" w:rsidRPr="00EE774A" w:rsidRDefault="00426D17" w:rsidP="00C229FF">
      <w:pPr>
        <w:jc w:val="center"/>
        <w:rPr>
          <w:rFonts w:ascii="宋体" w:hAnsi="宋体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58BE35D2" wp14:editId="36FDA610">
            <wp:extent cx="3750367" cy="2869092"/>
            <wp:effectExtent l="0" t="0" r="21590" b="26670"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229FF" w:rsidRPr="00EE774A" w:rsidRDefault="00C229FF" w:rsidP="00C229FF">
      <w:pPr>
        <w:spacing w:line="480" w:lineRule="exact"/>
        <w:ind w:firstLineChars="146" w:firstLine="41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 xml:space="preserve"> </w:t>
      </w:r>
      <w:r w:rsidRPr="00EE774A">
        <w:rPr>
          <w:rFonts w:ascii="宋体" w:hAnsi="宋体" w:hint="eastAsia"/>
          <w:b/>
          <w:color w:val="000000"/>
          <w:sz w:val="28"/>
          <w:szCs w:val="28"/>
        </w:rPr>
        <w:t>（二）融资类资产的行内评级构成</w:t>
      </w:r>
    </w:p>
    <w:p w:rsidR="00C229FF" w:rsidRPr="00EE774A" w:rsidRDefault="00426D17" w:rsidP="00C229FF">
      <w:pPr>
        <w:jc w:val="center"/>
        <w:rPr>
          <w:rFonts w:ascii="宋体" w:hAnsi="宋体"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0B92CF7" wp14:editId="2C3E5B1C">
            <wp:extent cx="3565664" cy="2385807"/>
            <wp:effectExtent l="0" t="0" r="15875" b="14605"/>
            <wp:docPr id="5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229FF" w:rsidRPr="00EE774A" w:rsidRDefault="00C229FF" w:rsidP="00C229FF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C75BE9">
        <w:rPr>
          <w:rFonts w:ascii="宋体" w:hAnsi="宋体" w:hint="eastAsia"/>
          <w:b/>
          <w:color w:val="000000"/>
          <w:sz w:val="28"/>
          <w:szCs w:val="28"/>
        </w:rPr>
        <w:t>（三</w:t>
      </w:r>
      <w:r w:rsidRPr="00C75BE9">
        <w:rPr>
          <w:rFonts w:ascii="宋体" w:hAnsi="宋体"/>
          <w:b/>
          <w:color w:val="000000"/>
          <w:sz w:val="28"/>
          <w:szCs w:val="28"/>
        </w:rPr>
        <w:t>）</w:t>
      </w:r>
      <w:r w:rsidRPr="003B67E4">
        <w:rPr>
          <w:rFonts w:ascii="宋体" w:hAnsi="宋体" w:hint="eastAsia"/>
          <w:b/>
          <w:color w:val="000000"/>
          <w:sz w:val="28"/>
          <w:szCs w:val="28"/>
        </w:rPr>
        <w:t>融资类资产的行业占比构成及当月增减变化情况</w:t>
      </w:r>
    </w:p>
    <w:p w:rsidR="00C229FF" w:rsidRPr="005622F6" w:rsidRDefault="00426D17" w:rsidP="00C229FF">
      <w:pPr>
        <w:ind w:right="-58"/>
        <w:jc w:val="center"/>
        <w:rPr>
          <w:rFonts w:ascii="宋体" w:hAnsi="宋体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2B3B0371" wp14:editId="632EAD3B">
            <wp:extent cx="5274310" cy="1237998"/>
            <wp:effectExtent l="0" t="0" r="21590" b="1968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229FF" w:rsidRPr="00EE774A" w:rsidRDefault="00C229FF" w:rsidP="00C229FF">
      <w:pPr>
        <w:spacing w:line="480" w:lineRule="exact"/>
        <w:ind w:firstLineChars="200" w:firstLine="562"/>
        <w:outlineLvl w:val="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三</w:t>
      </w:r>
      <w:r w:rsidRPr="00EE774A">
        <w:rPr>
          <w:rFonts w:ascii="宋体" w:hAnsi="宋体" w:hint="eastAsia"/>
          <w:b/>
          <w:color w:val="000000"/>
          <w:sz w:val="28"/>
          <w:szCs w:val="28"/>
        </w:rPr>
        <w:t>、产品整体运作情况</w:t>
      </w:r>
    </w:p>
    <w:p w:rsidR="00C229FF" w:rsidRPr="00EE774A" w:rsidRDefault="00C229FF" w:rsidP="00C229FF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C229FF" w:rsidRPr="00EE774A" w:rsidRDefault="00C229FF" w:rsidP="00C229FF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（2）截至本报告日，所有投资资产正常运营，未发现有异常情况或者不利情况。</w:t>
      </w:r>
    </w:p>
    <w:p w:rsidR="00C229FF" w:rsidRPr="00EE774A" w:rsidRDefault="00C229FF" w:rsidP="00C229FF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C229FF" w:rsidRPr="00EE774A" w:rsidRDefault="00C229FF" w:rsidP="00C229FF">
      <w:pPr>
        <w:spacing w:line="480" w:lineRule="exact"/>
        <w:ind w:right="362" w:firstLineChars="2050" w:firstLine="5740"/>
        <w:jc w:val="right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中国建设银行</w:t>
      </w:r>
    </w:p>
    <w:p w:rsidR="00C229FF" w:rsidRPr="00EE774A" w:rsidRDefault="00C229FF" w:rsidP="00C229FF">
      <w:pPr>
        <w:spacing w:line="480" w:lineRule="exact"/>
        <w:ind w:right="222" w:firstLineChars="200" w:firstLine="560"/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201</w:t>
      </w:r>
      <w:r w:rsidR="00FD2BCE">
        <w:rPr>
          <w:rFonts w:ascii="宋体" w:hAnsi="宋体" w:hint="eastAsia"/>
          <w:color w:val="000000"/>
          <w:sz w:val="28"/>
          <w:szCs w:val="28"/>
        </w:rPr>
        <w:t>8</w:t>
      </w:r>
      <w:r>
        <w:rPr>
          <w:rFonts w:ascii="宋体" w:hAnsi="宋体" w:hint="eastAsia"/>
          <w:color w:val="000000"/>
          <w:sz w:val="28"/>
          <w:szCs w:val="28"/>
        </w:rPr>
        <w:t>年1月</w:t>
      </w:r>
      <w:r w:rsidR="00FD2BCE">
        <w:rPr>
          <w:rFonts w:ascii="宋体" w:hAnsi="宋体" w:hint="eastAsia"/>
          <w:color w:val="000000"/>
          <w:sz w:val="28"/>
          <w:szCs w:val="28"/>
        </w:rPr>
        <w:t>8</w:t>
      </w:r>
      <w:r>
        <w:rPr>
          <w:rFonts w:ascii="宋体" w:hAnsi="宋体" w:hint="eastAsia"/>
          <w:color w:val="000000"/>
          <w:sz w:val="28"/>
          <w:szCs w:val="28"/>
        </w:rPr>
        <w:t>日</w:t>
      </w:r>
    </w:p>
    <w:p w:rsidR="0066201C" w:rsidRDefault="00451D32"/>
    <w:sectPr w:rsidR="00662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D32" w:rsidRDefault="00451D32" w:rsidP="00C229FF">
      <w:r>
        <w:separator/>
      </w:r>
    </w:p>
  </w:endnote>
  <w:endnote w:type="continuationSeparator" w:id="0">
    <w:p w:rsidR="00451D32" w:rsidRDefault="00451D32" w:rsidP="00C2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D32" w:rsidRDefault="00451D32" w:rsidP="00C229FF">
      <w:r>
        <w:separator/>
      </w:r>
    </w:p>
  </w:footnote>
  <w:footnote w:type="continuationSeparator" w:id="0">
    <w:p w:rsidR="00451D32" w:rsidRDefault="00451D32" w:rsidP="00C22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0B4"/>
    <w:rsid w:val="00153C80"/>
    <w:rsid w:val="001F3B1C"/>
    <w:rsid w:val="002F021B"/>
    <w:rsid w:val="00426D17"/>
    <w:rsid w:val="00451D32"/>
    <w:rsid w:val="008240B4"/>
    <w:rsid w:val="00A66F45"/>
    <w:rsid w:val="00B8135D"/>
    <w:rsid w:val="00C229FF"/>
    <w:rsid w:val="00CA2328"/>
    <w:rsid w:val="00FD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9F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9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9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9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9F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229F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9F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9F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9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9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9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9F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229F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9F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1488;&#36134;&#23703;\&#24320;&#25918;&#24335;&#25259;&#38706;\2017\12&#26376;\12&#26376;&#27169;&#26495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1488;&#36134;&#23703;\&#24320;&#25918;&#24335;&#25259;&#38706;\2017\12&#26376;\12&#26376;&#27169;&#26495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1488;&#36134;&#23703;\&#24320;&#25918;&#24335;&#25259;&#38706;\2017\12&#26376;\12&#26376;&#27169;&#2649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81913266330997"/>
          <c:y val="7.1023255517772763E-2"/>
          <c:w val="0.79123261156213054"/>
          <c:h val="0.68958597928388288"/>
        </c:manualLayout>
      </c:layout>
      <c:pie3D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'17年12月'!$A$234:$A$235</c:f>
              <c:strCache>
                <c:ptCount val="2"/>
                <c:pt idx="0">
                  <c:v>现金及债券类</c:v>
                </c:pt>
                <c:pt idx="1">
                  <c:v>融资类</c:v>
                </c:pt>
              </c:strCache>
            </c:strRef>
          </c:cat>
          <c:val>
            <c:numRef>
              <c:f>'17年12月'!$B$234:$B$235</c:f>
              <c:numCache>
                <c:formatCode>0.00%</c:formatCode>
                <c:ptCount val="2"/>
                <c:pt idx="0">
                  <c:v>0.26453974518412826</c:v>
                </c:pt>
                <c:pt idx="1">
                  <c:v>0.73546025481431332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b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4094706911637257E-2"/>
          <c:y val="0.10879629629629774"/>
          <c:w val="0.64954811898512765"/>
          <c:h val="0.77314814814815513"/>
        </c:manualLayout>
      </c:layout>
      <c:pie3D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'17年12月'!$A$245:$A$246</c:f>
              <c:strCache>
                <c:ptCount val="2"/>
                <c:pt idx="0">
                  <c:v>AA+</c:v>
                </c:pt>
                <c:pt idx="1">
                  <c:v>AA-及以下</c:v>
                </c:pt>
              </c:strCache>
            </c:strRef>
          </c:cat>
          <c:val>
            <c:numRef>
              <c:f>'17年12月'!$B$245:$B$246</c:f>
              <c:numCache>
                <c:formatCode>0.00%</c:formatCode>
                <c:ptCount val="2"/>
                <c:pt idx="0">
                  <c:v>0.37378519810615501</c:v>
                </c:pt>
                <c:pt idx="1">
                  <c:v>0.62621480189384493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9.4609785513474542E-2"/>
          <c:y val="0.81667609408791753"/>
          <c:w val="0.79301189563861163"/>
          <c:h val="8.652561524127074E-2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2111375421994633"/>
          <c:y val="4.6969997100919966E-2"/>
          <c:w val="0.61547466302337084"/>
          <c:h val="0.8029265232808506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'17年12月'!$B$250</c:f>
              <c:strCache>
                <c:ptCount val="1"/>
                <c:pt idx="0">
                  <c:v>12月各行业</c:v>
                </c:pt>
              </c:strCache>
            </c:strRef>
          </c:tx>
          <c:invertIfNegative val="0"/>
          <c:cat>
            <c:strRef>
              <c:f>'17年12月'!$A$251:$A$254</c:f>
              <c:strCache>
                <c:ptCount val="4"/>
                <c:pt idx="0">
                  <c:v>电力、热力、燃气及水生产和供应业</c:v>
                </c:pt>
                <c:pt idx="1">
                  <c:v>批发和零售业</c:v>
                </c:pt>
                <c:pt idx="2">
                  <c:v>综合</c:v>
                </c:pt>
                <c:pt idx="3">
                  <c:v>制造业</c:v>
                </c:pt>
              </c:strCache>
            </c:strRef>
          </c:cat>
          <c:val>
            <c:numRef>
              <c:f>'17年12月'!$B$251:$B$254</c:f>
              <c:numCache>
                <c:formatCode>0.00%</c:formatCode>
                <c:ptCount val="4"/>
                <c:pt idx="0">
                  <c:v>0.13705457263892351</c:v>
                </c:pt>
                <c:pt idx="1">
                  <c:v>0.23997009718415152</c:v>
                </c:pt>
                <c:pt idx="2">
                  <c:v>0.24919013207077001</c:v>
                </c:pt>
                <c:pt idx="3">
                  <c:v>0.37378519810615501</c:v>
                </c:pt>
              </c:numCache>
            </c:numRef>
          </c:val>
        </c:ser>
        <c:ser>
          <c:idx val="1"/>
          <c:order val="1"/>
          <c:tx>
            <c:strRef>
              <c:f>'17年12月'!$C$250</c:f>
              <c:strCache>
                <c:ptCount val="1"/>
                <c:pt idx="0">
                  <c:v>11月各行业</c:v>
                </c:pt>
              </c:strCache>
            </c:strRef>
          </c:tx>
          <c:invertIfNegative val="0"/>
          <c:cat>
            <c:strRef>
              <c:f>'17年12月'!$A$251:$A$254</c:f>
              <c:strCache>
                <c:ptCount val="4"/>
                <c:pt idx="0">
                  <c:v>电力、热力、燃气及水生产和供应业</c:v>
                </c:pt>
                <c:pt idx="1">
                  <c:v>批发和零售业</c:v>
                </c:pt>
                <c:pt idx="2">
                  <c:v>综合</c:v>
                </c:pt>
                <c:pt idx="3">
                  <c:v>制造业</c:v>
                </c:pt>
              </c:strCache>
            </c:strRef>
          </c:cat>
          <c:val>
            <c:numRef>
              <c:f>'17年12月'!$C$251:$C$254</c:f>
              <c:numCache>
                <c:formatCode>0.00%</c:formatCode>
                <c:ptCount val="4"/>
                <c:pt idx="0">
                  <c:v>0.10982428115015974</c:v>
                </c:pt>
                <c:pt idx="1">
                  <c:v>0.39097444089456868</c:v>
                </c:pt>
                <c:pt idx="2">
                  <c:v>0.19968051118210864</c:v>
                </c:pt>
                <c:pt idx="3">
                  <c:v>0.29952076677316292</c:v>
                </c:pt>
              </c:numCache>
            </c:numRef>
          </c:val>
        </c:ser>
        <c:ser>
          <c:idx val="2"/>
          <c:order val="2"/>
          <c:tx>
            <c:strRef>
              <c:f>'17年12月'!$D$250</c:f>
              <c:strCache>
                <c:ptCount val="1"/>
                <c:pt idx="0">
                  <c:v>行业变化</c:v>
                </c:pt>
              </c:strCache>
            </c:strRef>
          </c:tx>
          <c:invertIfNegative val="0"/>
          <c:cat>
            <c:strRef>
              <c:f>'17年12月'!$A$251:$A$254</c:f>
              <c:strCache>
                <c:ptCount val="4"/>
                <c:pt idx="0">
                  <c:v>电力、热力、燃气及水生产和供应业</c:v>
                </c:pt>
                <c:pt idx="1">
                  <c:v>批发和零售业</c:v>
                </c:pt>
                <c:pt idx="2">
                  <c:v>综合</c:v>
                </c:pt>
                <c:pt idx="3">
                  <c:v>制造业</c:v>
                </c:pt>
              </c:strCache>
            </c:strRef>
          </c:cat>
          <c:val>
            <c:numRef>
              <c:f>'17年12月'!$D$251:$D$254</c:f>
              <c:numCache>
                <c:formatCode>0.00%</c:formatCode>
                <c:ptCount val="4"/>
                <c:pt idx="0">
                  <c:v>2.7230291488763769E-2</c:v>
                </c:pt>
                <c:pt idx="1">
                  <c:v>-0.15100434371041715</c:v>
                </c:pt>
                <c:pt idx="2">
                  <c:v>4.9509620888661371E-2</c:v>
                </c:pt>
                <c:pt idx="3">
                  <c:v>7.4264431332992098E-2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1344640"/>
        <c:axId val="110699264"/>
      </c:barChart>
      <c:catAx>
        <c:axId val="111344640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zh-CN"/>
          </a:p>
        </c:txPr>
        <c:crossAx val="110699264"/>
        <c:crossesAt val="0"/>
        <c:auto val="1"/>
        <c:lblAlgn val="ctr"/>
        <c:lblOffset val="100"/>
        <c:noMultiLvlLbl val="0"/>
      </c:catAx>
      <c:valAx>
        <c:axId val="110699264"/>
        <c:scaling>
          <c:orientation val="minMax"/>
        </c:scaling>
        <c:delete val="0"/>
        <c:axPos val="b"/>
        <c:majorGridlines/>
        <c:numFmt formatCode="0.00%" sourceLinked="1"/>
        <c:majorTickMark val="out"/>
        <c:minorTickMark val="none"/>
        <c:tickLblPos val="nextTo"/>
        <c:crossAx val="1113446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945743785467565"/>
          <c:y val="0.32455716361102804"/>
          <c:w val="0.12642702725808824"/>
          <c:h val="0.42761330223724153"/>
        </c:manualLayout>
      </c:layout>
      <c:overlay val="0"/>
      <c:txPr>
        <a:bodyPr/>
        <a:lstStyle/>
        <a:p>
          <a:pPr>
            <a:defRPr sz="700"/>
          </a:pPr>
          <a:endParaRPr lang="zh-CN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杨雯玥</dc:creator>
  <cp:keywords/>
  <dc:description/>
  <cp:lastModifiedBy>admin</cp:lastModifiedBy>
  <cp:revision>6</cp:revision>
  <dcterms:created xsi:type="dcterms:W3CDTF">2017-11-09T01:44:00Z</dcterms:created>
  <dcterms:modified xsi:type="dcterms:W3CDTF">2018-01-08T06:28:00Z</dcterms:modified>
</cp:coreProperties>
</file>